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80F6C8" w14:textId="77777777" w:rsidR="00C46391" w:rsidRPr="00C53D98" w:rsidRDefault="00C46391" w:rsidP="00C53D98">
      <w:pPr>
        <w:spacing w:line="480" w:lineRule="auto"/>
        <w:jc w:val="center"/>
        <w:rPr>
          <w:rFonts w:ascii="Times New Roman" w:eastAsia="Times New Roman" w:hAnsi="Times New Roman" w:cs="Times New Roman"/>
          <w:bCs/>
          <w:bdr w:val="none" w:sz="0" w:space="0" w:color="auto" w:frame="1"/>
        </w:rPr>
      </w:pPr>
    </w:p>
    <w:p w14:paraId="408844BA"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46C166F7" w14:textId="3027916E" w:rsidR="002C55BF" w:rsidRDefault="002C55BF" w:rsidP="00C53D98">
      <w:pPr>
        <w:spacing w:line="480" w:lineRule="auto"/>
        <w:jc w:val="center"/>
        <w:rPr>
          <w:rFonts w:ascii="Times New Roman" w:eastAsia="Times New Roman" w:hAnsi="Times New Roman" w:cs="Times New Roman"/>
          <w:bCs/>
          <w:bdr w:val="none" w:sz="0" w:space="0" w:color="auto" w:frame="1"/>
        </w:rPr>
      </w:pPr>
    </w:p>
    <w:p w14:paraId="7902ECD8" w14:textId="00450A0B" w:rsidR="004F00E6" w:rsidRDefault="004F00E6" w:rsidP="00C53D98">
      <w:pPr>
        <w:spacing w:line="480" w:lineRule="auto"/>
        <w:jc w:val="center"/>
        <w:rPr>
          <w:rFonts w:ascii="Times New Roman" w:eastAsia="Times New Roman" w:hAnsi="Times New Roman" w:cs="Times New Roman"/>
          <w:bCs/>
          <w:bdr w:val="none" w:sz="0" w:space="0" w:color="auto" w:frame="1"/>
        </w:rPr>
      </w:pPr>
    </w:p>
    <w:p w14:paraId="739EE6F0" w14:textId="4A29A280" w:rsidR="004F00E6" w:rsidRDefault="004F00E6" w:rsidP="00C53D98">
      <w:pPr>
        <w:spacing w:line="480" w:lineRule="auto"/>
        <w:jc w:val="center"/>
        <w:rPr>
          <w:rFonts w:ascii="Times New Roman" w:eastAsia="Times New Roman" w:hAnsi="Times New Roman" w:cs="Times New Roman"/>
          <w:bCs/>
          <w:bdr w:val="none" w:sz="0" w:space="0" w:color="auto" w:frame="1"/>
        </w:rPr>
      </w:pPr>
    </w:p>
    <w:p w14:paraId="3A4BE1F7" w14:textId="0C2895ED" w:rsidR="004F00E6" w:rsidRDefault="004F00E6" w:rsidP="00C53D98">
      <w:pPr>
        <w:spacing w:line="480" w:lineRule="auto"/>
        <w:jc w:val="center"/>
        <w:rPr>
          <w:rFonts w:ascii="Times New Roman" w:eastAsia="Times New Roman" w:hAnsi="Times New Roman" w:cs="Times New Roman"/>
          <w:bCs/>
          <w:bdr w:val="none" w:sz="0" w:space="0" w:color="auto" w:frame="1"/>
        </w:rPr>
      </w:pPr>
    </w:p>
    <w:p w14:paraId="0C0C6CBC" w14:textId="77777777" w:rsidR="004F00E6" w:rsidRDefault="004F00E6" w:rsidP="00C53D98">
      <w:pPr>
        <w:spacing w:line="480" w:lineRule="auto"/>
        <w:jc w:val="center"/>
        <w:rPr>
          <w:rFonts w:ascii="Times New Roman" w:eastAsia="Times New Roman" w:hAnsi="Times New Roman" w:cs="Times New Roman"/>
          <w:bCs/>
          <w:bdr w:val="none" w:sz="0" w:space="0" w:color="auto" w:frame="1"/>
        </w:rPr>
      </w:pPr>
    </w:p>
    <w:p w14:paraId="723A0C38" w14:textId="77777777" w:rsidR="004F00E6" w:rsidRPr="00C53D98" w:rsidRDefault="004F00E6" w:rsidP="00C53D98">
      <w:pPr>
        <w:spacing w:line="480" w:lineRule="auto"/>
        <w:jc w:val="center"/>
        <w:rPr>
          <w:rFonts w:ascii="Times New Roman" w:eastAsia="Times New Roman" w:hAnsi="Times New Roman" w:cs="Times New Roman"/>
          <w:bCs/>
          <w:bdr w:val="none" w:sz="0" w:space="0" w:color="auto" w:frame="1"/>
        </w:rPr>
      </w:pPr>
    </w:p>
    <w:p w14:paraId="0497F1F1"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542966B8"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53567536"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36DB86B0"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Working Capital Management: A Case Study of Philips 66 Company</w:t>
      </w:r>
    </w:p>
    <w:p w14:paraId="1ECAE143"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Name</w:t>
      </w:r>
    </w:p>
    <w:p w14:paraId="68307A37"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Institution</w:t>
      </w:r>
    </w:p>
    <w:p w14:paraId="26CD76A2"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334CF8D9"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2AF36810"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56EBEF60"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344B0D3E"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3E47D56C"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64D3582A"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1AEA2B7C"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249300ED"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36974583"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64527C05" w14:textId="77777777" w:rsidR="002C55BF" w:rsidRPr="00C53D98" w:rsidRDefault="002C55BF" w:rsidP="00C53D98">
      <w:pPr>
        <w:spacing w:line="480" w:lineRule="auto"/>
        <w:jc w:val="center"/>
        <w:rPr>
          <w:rFonts w:ascii="Times New Roman" w:eastAsia="Times New Roman" w:hAnsi="Times New Roman" w:cs="Times New Roman"/>
          <w:bCs/>
          <w:bdr w:val="none" w:sz="0" w:space="0" w:color="auto" w:frame="1"/>
        </w:rPr>
      </w:pPr>
    </w:p>
    <w:p w14:paraId="5C61BD29" w14:textId="77777777" w:rsidR="00C46391" w:rsidRPr="00C53D98" w:rsidRDefault="00C46391"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lastRenderedPageBreak/>
        <w:t>Abstract</w:t>
      </w:r>
    </w:p>
    <w:p w14:paraId="2CA2B645" w14:textId="77777777" w:rsidR="0009420C" w:rsidRPr="00C53D98" w:rsidRDefault="00C412F7"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Working capital is the amount of capital in circulation in a business and is used in the day to day operations of a firm. </w:t>
      </w:r>
      <w:r w:rsidR="0009420C" w:rsidRPr="00C53D98">
        <w:rPr>
          <w:rFonts w:ascii="Times New Roman" w:eastAsia="Times New Roman" w:hAnsi="Times New Roman" w:cs="Times New Roman"/>
          <w:bCs/>
          <w:bdr w:val="none" w:sz="0" w:space="0" w:color="auto" w:frame="1"/>
        </w:rPr>
        <w:t>Therefore, the management of this capital is</w:t>
      </w:r>
      <w:r w:rsidRPr="00C53D98">
        <w:rPr>
          <w:rFonts w:ascii="Times New Roman" w:eastAsia="Times New Roman" w:hAnsi="Times New Roman" w:cs="Times New Roman"/>
          <w:bCs/>
          <w:bdr w:val="none" w:sz="0" w:space="0" w:color="auto" w:frame="1"/>
        </w:rPr>
        <w:t xml:space="preserve"> </w:t>
      </w:r>
      <w:r w:rsidR="0009420C" w:rsidRPr="00C53D98">
        <w:rPr>
          <w:rFonts w:ascii="Times New Roman" w:eastAsia="Times New Roman" w:hAnsi="Times New Roman" w:cs="Times New Roman"/>
          <w:bCs/>
          <w:bdr w:val="none" w:sz="0" w:space="0" w:color="auto" w:frame="1"/>
        </w:rPr>
        <w:t>crucial for</w:t>
      </w:r>
      <w:r w:rsidRPr="00C53D98">
        <w:rPr>
          <w:rFonts w:ascii="Times New Roman" w:eastAsia="Times New Roman" w:hAnsi="Times New Roman" w:cs="Times New Roman"/>
          <w:bCs/>
          <w:bdr w:val="none" w:sz="0" w:space="0" w:color="auto" w:frame="1"/>
        </w:rPr>
        <w:t xml:space="preserve"> the </w:t>
      </w:r>
      <w:r w:rsidR="0009420C" w:rsidRPr="00C53D98">
        <w:rPr>
          <w:rFonts w:ascii="Times New Roman" w:eastAsia="Times New Roman" w:hAnsi="Times New Roman" w:cs="Times New Roman"/>
          <w:bCs/>
          <w:bdr w:val="none" w:sz="0" w:space="0" w:color="auto" w:frame="1"/>
        </w:rPr>
        <w:t>firm's ability to meet its day-to-</w:t>
      </w:r>
      <w:r w:rsidRPr="00C53D98">
        <w:rPr>
          <w:rFonts w:ascii="Times New Roman" w:eastAsia="Times New Roman" w:hAnsi="Times New Roman" w:cs="Times New Roman"/>
          <w:bCs/>
          <w:bdr w:val="none" w:sz="0" w:space="0" w:color="auto" w:frame="1"/>
        </w:rPr>
        <w:t>day operation</w:t>
      </w:r>
      <w:r w:rsidR="0009420C" w:rsidRPr="00C53D98">
        <w:rPr>
          <w:rFonts w:ascii="Times New Roman" w:eastAsia="Times New Roman" w:hAnsi="Times New Roman" w:cs="Times New Roman"/>
          <w:bCs/>
          <w:bdr w:val="none" w:sz="0" w:space="0" w:color="auto" w:frame="1"/>
        </w:rPr>
        <w:t>al</w:t>
      </w:r>
      <w:r w:rsidRPr="00C53D98">
        <w:rPr>
          <w:rFonts w:ascii="Times New Roman" w:eastAsia="Times New Roman" w:hAnsi="Times New Roman" w:cs="Times New Roman"/>
          <w:bCs/>
          <w:bdr w:val="none" w:sz="0" w:space="0" w:color="auto" w:frame="1"/>
        </w:rPr>
        <w:t xml:space="preserve"> requirements. As working capital is invested in the current assets and current liabilities, </w:t>
      </w:r>
      <w:r w:rsidR="0009420C" w:rsidRPr="00C53D98">
        <w:rPr>
          <w:rFonts w:ascii="Times New Roman" w:eastAsia="Times New Roman" w:hAnsi="Times New Roman" w:cs="Times New Roman"/>
          <w:bCs/>
          <w:bdr w:val="none" w:sz="0" w:space="0" w:color="auto" w:frame="1"/>
        </w:rPr>
        <w:t>working capital management</w:t>
      </w:r>
      <w:r w:rsidRPr="00C53D98">
        <w:rPr>
          <w:rFonts w:ascii="Times New Roman" w:eastAsia="Times New Roman" w:hAnsi="Times New Roman" w:cs="Times New Roman"/>
          <w:bCs/>
          <w:bdr w:val="none" w:sz="0" w:space="0" w:color="auto" w:frame="1"/>
        </w:rPr>
        <w:t xml:space="preserve"> involves </w:t>
      </w:r>
      <w:r w:rsidR="0009420C" w:rsidRPr="00C53D98">
        <w:rPr>
          <w:rFonts w:ascii="Times New Roman" w:eastAsia="Times New Roman" w:hAnsi="Times New Roman" w:cs="Times New Roman"/>
          <w:bCs/>
          <w:bdr w:val="none" w:sz="0" w:space="0" w:color="auto" w:frame="1"/>
        </w:rPr>
        <w:t>managing</w:t>
      </w:r>
      <w:r w:rsidRPr="00C53D98">
        <w:rPr>
          <w:rFonts w:ascii="Times New Roman" w:eastAsia="Times New Roman" w:hAnsi="Times New Roman" w:cs="Times New Roman"/>
          <w:bCs/>
          <w:bdr w:val="none" w:sz="0" w:space="0" w:color="auto" w:frame="1"/>
        </w:rPr>
        <w:t xml:space="preserve"> such balance sheet items. This project sought to analyze the working capital management of Philips 66 Company to understand </w:t>
      </w:r>
      <w:r w:rsidR="0009420C" w:rsidRPr="00C53D98">
        <w:rPr>
          <w:rFonts w:ascii="Times New Roman" w:eastAsia="Times New Roman" w:hAnsi="Times New Roman" w:cs="Times New Roman"/>
          <w:bCs/>
          <w:bdr w:val="none" w:sz="0" w:space="0" w:color="auto" w:frame="1"/>
        </w:rPr>
        <w:t>the company management ability and achieve good working capital management for the firm's better health</w:t>
      </w:r>
      <w:r w:rsidRPr="00C53D98">
        <w:rPr>
          <w:rFonts w:ascii="Times New Roman" w:eastAsia="Times New Roman" w:hAnsi="Times New Roman" w:cs="Times New Roman"/>
          <w:bCs/>
          <w:bdr w:val="none" w:sz="0" w:space="0" w:color="auto" w:frame="1"/>
        </w:rPr>
        <w:t xml:space="preserve">. The analysis involved a trend analysis of the different performance measures adopted and </w:t>
      </w:r>
      <w:r w:rsidR="0009420C" w:rsidRPr="00C53D98">
        <w:rPr>
          <w:rFonts w:ascii="Times New Roman" w:eastAsia="Times New Roman" w:hAnsi="Times New Roman" w:cs="Times New Roman"/>
          <w:bCs/>
          <w:bdr w:val="none" w:sz="0" w:space="0" w:color="auto" w:frame="1"/>
        </w:rPr>
        <w:t>comparing</w:t>
      </w:r>
      <w:r w:rsidRPr="00C53D98">
        <w:rPr>
          <w:rFonts w:ascii="Times New Roman" w:eastAsia="Times New Roman" w:hAnsi="Times New Roman" w:cs="Times New Roman"/>
          <w:bCs/>
          <w:bdr w:val="none" w:sz="0" w:space="0" w:color="auto" w:frame="1"/>
        </w:rPr>
        <w:t xml:space="preserve"> the firm to other firms in the same industry. Since comparison would only have made sense if it was done on similar firms, this project involved </w:t>
      </w:r>
      <w:r w:rsidR="0009420C" w:rsidRPr="00C53D98">
        <w:rPr>
          <w:rFonts w:ascii="Times New Roman" w:eastAsia="Times New Roman" w:hAnsi="Times New Roman" w:cs="Times New Roman"/>
          <w:bCs/>
          <w:bdr w:val="none" w:sz="0" w:space="0" w:color="auto" w:frame="1"/>
        </w:rPr>
        <w:t xml:space="preserve">a </w:t>
      </w:r>
      <w:r w:rsidRPr="00C53D98">
        <w:rPr>
          <w:rFonts w:ascii="Times New Roman" w:eastAsia="Times New Roman" w:hAnsi="Times New Roman" w:cs="Times New Roman"/>
          <w:bCs/>
          <w:bdr w:val="none" w:sz="0" w:space="0" w:color="auto" w:frame="1"/>
        </w:rPr>
        <w:t>comparison of Philips 66 Company to Marathon Petroleum Corporation, as they operate in the same industry and have almost the same market share as indicated by the sales volume.</w:t>
      </w:r>
    </w:p>
    <w:p w14:paraId="79374FE0" w14:textId="77777777" w:rsidR="0009420C" w:rsidRPr="00C53D98" w:rsidRDefault="00657AE8"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The analysis used financial data for the last five years ending with 2019 as filed with the Securities and Exchange Commission. The data was collected for the income statement items and also the balance sheet items. Different ratios were computed to gain an understanding of the various performance measures of the company in addition to the working capital management as the performances are interrelated. The ratios used were for profitability ratios in order to understand the liquidity position of the firm, profitability ratios to determine the management ability to control costs and generate superior profits</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also efficiency ratios to determine how efficient the management was in </w:t>
      </w:r>
      <w:r w:rsidR="0009420C"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utilization of company assets and other items in </w:t>
      </w:r>
      <w:r w:rsidR="0009420C" w:rsidRPr="00C53D98">
        <w:rPr>
          <w:rFonts w:ascii="Times New Roman" w:eastAsia="Times New Roman" w:hAnsi="Times New Roman" w:cs="Times New Roman"/>
          <w:bCs/>
          <w:bdr w:val="none" w:sz="0" w:space="0" w:color="auto" w:frame="1"/>
        </w:rPr>
        <w:t>the generation of revenues.</w:t>
      </w:r>
    </w:p>
    <w:p w14:paraId="5A004A45" w14:textId="77777777" w:rsidR="00C46391" w:rsidRPr="00C53D98" w:rsidRDefault="00657AE8"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Other ratios computed were the financing ratios to determine preference to certain financing means and debtor and creditor control ratios. </w:t>
      </w:r>
      <w:r w:rsidR="0009420C" w:rsidRPr="00C53D98">
        <w:rPr>
          <w:rFonts w:ascii="Times New Roman" w:eastAsia="Times New Roman" w:hAnsi="Times New Roman" w:cs="Times New Roman"/>
          <w:bCs/>
          <w:bdr w:val="none" w:sz="0" w:space="0" w:color="auto" w:frame="1"/>
        </w:rPr>
        <w:t>The ratios were calculated by comparing the trend and</w:t>
      </w:r>
      <w:r w:rsidRPr="00C53D98">
        <w:rPr>
          <w:rFonts w:ascii="Times New Roman" w:eastAsia="Times New Roman" w:hAnsi="Times New Roman" w:cs="Times New Roman"/>
          <w:bCs/>
          <w:bdr w:val="none" w:sz="0" w:space="0" w:color="auto" w:frame="1"/>
        </w:rPr>
        <w:t xml:space="preserve"> comparing the ratios for Philips 66 with those of Marathon Petroleum </w:t>
      </w:r>
      <w:r w:rsidRPr="00C53D98">
        <w:rPr>
          <w:rFonts w:ascii="Times New Roman" w:eastAsia="Times New Roman" w:hAnsi="Times New Roman" w:cs="Times New Roman"/>
          <w:bCs/>
          <w:bdr w:val="none" w:sz="0" w:space="0" w:color="auto" w:frame="1"/>
        </w:rPr>
        <w:lastRenderedPageBreak/>
        <w:t>Corporation.</w:t>
      </w:r>
      <w:r w:rsidR="00512A35" w:rsidRPr="00C53D98">
        <w:rPr>
          <w:rFonts w:ascii="Times New Roman" w:eastAsia="Times New Roman" w:hAnsi="Times New Roman" w:cs="Times New Roman"/>
          <w:bCs/>
          <w:bdr w:val="none" w:sz="0" w:space="0" w:color="auto" w:frame="1"/>
        </w:rPr>
        <w:t xml:space="preserve"> The analysis of the different performance measures has shown a general trend towards a superior performance than the competitor on the part of Philips and ha</w:t>
      </w:r>
      <w:r w:rsidR="0009420C" w:rsidRPr="00C53D98">
        <w:rPr>
          <w:rFonts w:ascii="Times New Roman" w:eastAsia="Times New Roman" w:hAnsi="Times New Roman" w:cs="Times New Roman"/>
          <w:bCs/>
          <w:bdr w:val="none" w:sz="0" w:space="0" w:color="auto" w:frame="1"/>
        </w:rPr>
        <w:t>s show</w:t>
      </w:r>
      <w:r w:rsidR="001E77CC" w:rsidRPr="00C53D98">
        <w:rPr>
          <w:rFonts w:ascii="Times New Roman" w:eastAsia="Times New Roman" w:hAnsi="Times New Roman" w:cs="Times New Roman"/>
          <w:bCs/>
          <w:bdr w:val="none" w:sz="0" w:space="0" w:color="auto" w:frame="1"/>
        </w:rPr>
        <w:t>n improvement over time.</w:t>
      </w:r>
      <w:r w:rsidR="000665D0">
        <w:rPr>
          <w:rFonts w:ascii="Times New Roman" w:eastAsia="Times New Roman" w:hAnsi="Times New Roman" w:cs="Times New Roman"/>
          <w:bCs/>
          <w:bdr w:val="none" w:sz="0" w:space="0" w:color="auto" w:frame="1"/>
        </w:rPr>
        <w:t xml:space="preserve"> However, there are several critical performance indicators where the firm has been found to be declining in performance, which can lead to working capital management problems. Problems in working capital management would lead to poor company performance. The areas are in a liquidity position that has been declining, long accounts payable days, and gross and profit margin.</w:t>
      </w:r>
    </w:p>
    <w:p w14:paraId="582E29AF" w14:textId="77777777" w:rsidR="00C46391" w:rsidRPr="00C53D98" w:rsidRDefault="00C46391"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Introduction</w:t>
      </w:r>
    </w:p>
    <w:p w14:paraId="7E01F8A2" w14:textId="77777777" w:rsidR="0009420C" w:rsidRPr="00C53D98" w:rsidRDefault="001C46E1"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Working capital analysis</w:t>
      </w:r>
      <w:r w:rsidR="0009420C" w:rsidRPr="00C53D98">
        <w:rPr>
          <w:rFonts w:ascii="Times New Roman" w:eastAsia="Times New Roman" w:hAnsi="Times New Roman" w:cs="Times New Roman"/>
          <w:bCs/>
          <w:bdr w:val="none" w:sz="0" w:space="0" w:color="auto" w:frame="1"/>
        </w:rPr>
        <w:t xml:space="preserve"> is part of the broader discipline of financial statements analysis, which involves a closer look at the company's financial situation to help company management make</w:t>
      </w:r>
      <w:r w:rsidRPr="00C53D98">
        <w:rPr>
          <w:rFonts w:ascii="Times New Roman" w:eastAsia="Times New Roman" w:hAnsi="Times New Roman" w:cs="Times New Roman"/>
          <w:bCs/>
          <w:bdr w:val="none" w:sz="0" w:space="0" w:color="auto" w:frame="1"/>
        </w:rPr>
        <w:t xml:space="preserve"> more strategic decisions. </w:t>
      </w:r>
      <w:r w:rsidR="00B0549D" w:rsidRPr="00C53D98">
        <w:rPr>
          <w:rFonts w:ascii="Times New Roman" w:eastAsia="Times New Roman" w:hAnsi="Times New Roman" w:cs="Times New Roman"/>
          <w:bCs/>
          <w:bdr w:val="none" w:sz="0" w:space="0" w:color="auto" w:frame="1"/>
        </w:rPr>
        <w:t xml:space="preserve">Company </w:t>
      </w:r>
      <w:r w:rsidR="0009420C" w:rsidRPr="00C53D98">
        <w:rPr>
          <w:rFonts w:ascii="Times New Roman" w:eastAsia="Times New Roman" w:hAnsi="Times New Roman" w:cs="Times New Roman"/>
          <w:bCs/>
          <w:bdr w:val="none" w:sz="0" w:space="0" w:color="auto" w:frame="1"/>
        </w:rPr>
        <w:t>stakeholders also use company financial analysi</w:t>
      </w:r>
      <w:r w:rsidR="00B0549D" w:rsidRPr="00C53D98">
        <w:rPr>
          <w:rFonts w:ascii="Times New Roman" w:eastAsia="Times New Roman" w:hAnsi="Times New Roman" w:cs="Times New Roman"/>
          <w:bCs/>
          <w:bdr w:val="none" w:sz="0" w:space="0" w:color="auto" w:frame="1"/>
        </w:rPr>
        <w:t>s for different reasons. The most key stakeholders are the financers, suppliers, and investors</w:t>
      </w:r>
      <w:r w:rsidR="0009420C" w:rsidRPr="00C53D98">
        <w:rPr>
          <w:rFonts w:ascii="Times New Roman" w:eastAsia="Times New Roman" w:hAnsi="Times New Roman" w:cs="Times New Roman"/>
          <w:bCs/>
          <w:bdr w:val="none" w:sz="0" w:space="0" w:color="auto" w:frame="1"/>
        </w:rPr>
        <w:t>,</w:t>
      </w:r>
      <w:r w:rsidR="00B0549D" w:rsidRPr="00C53D98">
        <w:rPr>
          <w:rFonts w:ascii="Times New Roman" w:eastAsia="Times New Roman" w:hAnsi="Times New Roman" w:cs="Times New Roman"/>
          <w:bCs/>
          <w:bdr w:val="none" w:sz="0" w:space="0" w:color="auto" w:frame="1"/>
        </w:rPr>
        <w:t xml:space="preserve"> both current and potential. Financiers would use liquidity and solvency positions to determine whether they would provide finances. This use is because </w:t>
      </w:r>
      <w:r w:rsidR="0009420C" w:rsidRPr="00C53D98">
        <w:rPr>
          <w:rFonts w:ascii="Times New Roman" w:eastAsia="Times New Roman" w:hAnsi="Times New Roman" w:cs="Times New Roman"/>
          <w:bCs/>
          <w:bdr w:val="none" w:sz="0" w:space="0" w:color="auto" w:frame="1"/>
        </w:rPr>
        <w:t xml:space="preserve">the </w:t>
      </w:r>
      <w:r w:rsidR="00B0549D" w:rsidRPr="00C53D98">
        <w:rPr>
          <w:rFonts w:ascii="Times New Roman" w:eastAsia="Times New Roman" w:hAnsi="Times New Roman" w:cs="Times New Roman"/>
          <w:bCs/>
          <w:bdr w:val="none" w:sz="0" w:space="0" w:color="auto" w:frame="1"/>
        </w:rPr>
        <w:t>ability to repay the granted finances would largely be dependent on the company situation in terms of liquidity and solvency. Suppliers would also determine whether it would be worth</w:t>
      </w:r>
      <w:r w:rsidR="0009420C" w:rsidRPr="00C53D98">
        <w:rPr>
          <w:rFonts w:ascii="Times New Roman" w:eastAsia="Times New Roman" w:hAnsi="Times New Roman" w:cs="Times New Roman"/>
          <w:bCs/>
          <w:bdr w:val="none" w:sz="0" w:space="0" w:color="auto" w:frame="1"/>
        </w:rPr>
        <w:t xml:space="preserve"> giving goods on credit to firms based on their ability to meet short-term obligation</w:t>
      </w:r>
      <w:r w:rsidR="00B0549D" w:rsidRPr="00C53D98">
        <w:rPr>
          <w:rFonts w:ascii="Times New Roman" w:eastAsia="Times New Roman" w:hAnsi="Times New Roman" w:cs="Times New Roman"/>
          <w:bCs/>
          <w:bdr w:val="none" w:sz="0" w:space="0" w:color="auto" w:frame="1"/>
        </w:rPr>
        <w:t>s</w:t>
      </w:r>
      <w:r w:rsidR="0009420C" w:rsidRPr="00C53D98">
        <w:rPr>
          <w:rFonts w:ascii="Times New Roman" w:eastAsia="Times New Roman" w:hAnsi="Times New Roman" w:cs="Times New Roman"/>
          <w:bCs/>
          <w:bdr w:val="none" w:sz="0" w:space="0" w:color="auto" w:frame="1"/>
        </w:rPr>
        <w:t xml:space="preserve"> indicated by liquidity ratios.</w:t>
      </w:r>
    </w:p>
    <w:p w14:paraId="2CAC6BCB" w14:textId="77777777" w:rsidR="0009420C" w:rsidRPr="00C53D98" w:rsidRDefault="00B0549D"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On the side of potential investors, they use profitability to determine which firms to invest in. current investors would</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on their part</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use the financial statement analysis to make </w:t>
      </w:r>
      <w:r w:rsidR="0009420C"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critical sale or buy decisions. The investors would also us</w:t>
      </w:r>
      <w:r w:rsidR="0009420C" w:rsidRPr="00C53D98">
        <w:rPr>
          <w:rFonts w:ascii="Times New Roman" w:eastAsia="Times New Roman" w:hAnsi="Times New Roman" w:cs="Times New Roman"/>
          <w:bCs/>
          <w:bdr w:val="none" w:sz="0" w:space="0" w:color="auto" w:frame="1"/>
        </w:rPr>
        <w:t>e</w:t>
      </w:r>
      <w:r w:rsidRPr="00C53D98">
        <w:rPr>
          <w:rFonts w:ascii="Times New Roman" w:eastAsia="Times New Roman" w:hAnsi="Times New Roman" w:cs="Times New Roman"/>
          <w:bCs/>
          <w:bdr w:val="none" w:sz="0" w:space="0" w:color="auto" w:frame="1"/>
        </w:rPr>
        <w:t xml:space="preserve"> </w:t>
      </w:r>
      <w:r w:rsidR="001931EB" w:rsidRPr="00C53D98">
        <w:rPr>
          <w:rFonts w:ascii="Times New Roman" w:eastAsia="Times New Roman" w:hAnsi="Times New Roman" w:cs="Times New Roman"/>
          <w:bCs/>
          <w:bdr w:val="none" w:sz="0" w:space="0" w:color="auto" w:frame="1"/>
        </w:rPr>
        <w:t>the</w:t>
      </w:r>
      <w:r w:rsidRPr="00C53D98">
        <w:rPr>
          <w:rFonts w:ascii="Times New Roman" w:eastAsia="Times New Roman" w:hAnsi="Times New Roman" w:cs="Times New Roman"/>
          <w:bCs/>
          <w:bdr w:val="none" w:sz="0" w:space="0" w:color="auto" w:frame="1"/>
        </w:rPr>
        <w:t xml:space="preserve"> analysis to </w:t>
      </w:r>
      <w:r w:rsidR="001931EB" w:rsidRPr="00C53D98">
        <w:rPr>
          <w:rFonts w:ascii="Times New Roman" w:eastAsia="Times New Roman" w:hAnsi="Times New Roman" w:cs="Times New Roman"/>
          <w:bCs/>
          <w:bdr w:val="none" w:sz="0" w:space="0" w:color="auto" w:frame="1"/>
        </w:rPr>
        <w:t>advi</w:t>
      </w:r>
      <w:r w:rsidR="0009420C" w:rsidRPr="00C53D98">
        <w:rPr>
          <w:rFonts w:ascii="Times New Roman" w:eastAsia="Times New Roman" w:hAnsi="Times New Roman" w:cs="Times New Roman"/>
          <w:bCs/>
          <w:bdr w:val="none" w:sz="0" w:space="0" w:color="auto" w:frame="1"/>
        </w:rPr>
        <w:t>s</w:t>
      </w:r>
      <w:r w:rsidR="001931EB" w:rsidRPr="00C53D98">
        <w:rPr>
          <w:rFonts w:ascii="Times New Roman" w:eastAsia="Times New Roman" w:hAnsi="Times New Roman" w:cs="Times New Roman"/>
          <w:bCs/>
          <w:bdr w:val="none" w:sz="0" w:space="0" w:color="auto" w:frame="1"/>
        </w:rPr>
        <w:t>e</w:t>
      </w:r>
      <w:r w:rsidRPr="00C53D98">
        <w:rPr>
          <w:rFonts w:ascii="Times New Roman" w:eastAsia="Times New Roman" w:hAnsi="Times New Roman" w:cs="Times New Roman"/>
          <w:bCs/>
          <w:bdr w:val="none" w:sz="0" w:space="0" w:color="auto" w:frame="1"/>
        </w:rPr>
        <w:t xml:space="preserve"> and gauge management effectiveness.</w:t>
      </w:r>
      <w:r w:rsidR="001931EB" w:rsidRPr="00C53D98">
        <w:rPr>
          <w:rFonts w:ascii="Times New Roman" w:eastAsia="Times New Roman" w:hAnsi="Times New Roman" w:cs="Times New Roman"/>
          <w:bCs/>
          <w:bdr w:val="none" w:sz="0" w:space="0" w:color="auto" w:frame="1"/>
        </w:rPr>
        <w:t xml:space="preserve"> </w:t>
      </w:r>
      <w:r w:rsidR="001C46E1" w:rsidRPr="00C53D98">
        <w:rPr>
          <w:rFonts w:ascii="Times New Roman" w:eastAsia="Times New Roman" w:hAnsi="Times New Roman" w:cs="Times New Roman"/>
          <w:bCs/>
          <w:bdr w:val="none" w:sz="0" w:space="0" w:color="auto" w:frame="1"/>
        </w:rPr>
        <w:t xml:space="preserve">By looking at the company </w:t>
      </w:r>
      <w:r w:rsidR="005365B8" w:rsidRPr="00C53D98">
        <w:rPr>
          <w:rFonts w:ascii="Times New Roman" w:eastAsia="Times New Roman" w:hAnsi="Times New Roman" w:cs="Times New Roman"/>
          <w:bCs/>
          <w:bdr w:val="none" w:sz="0" w:space="0" w:color="auto" w:frame="1"/>
        </w:rPr>
        <w:t xml:space="preserve">situation over the years, company management </w:t>
      </w:r>
      <w:r w:rsidR="0009420C" w:rsidRPr="00C53D98">
        <w:rPr>
          <w:rFonts w:ascii="Times New Roman" w:eastAsia="Times New Roman" w:hAnsi="Times New Roman" w:cs="Times New Roman"/>
          <w:bCs/>
          <w:bdr w:val="none" w:sz="0" w:space="0" w:color="auto" w:frame="1"/>
        </w:rPr>
        <w:t>can</w:t>
      </w:r>
      <w:r w:rsidR="005365B8" w:rsidRPr="00C53D98">
        <w:rPr>
          <w:rFonts w:ascii="Times New Roman" w:eastAsia="Times New Roman" w:hAnsi="Times New Roman" w:cs="Times New Roman"/>
          <w:bCs/>
          <w:bdr w:val="none" w:sz="0" w:space="0" w:color="auto" w:frame="1"/>
        </w:rPr>
        <w:t xml:space="preserve"> know whether their situation is improving or decreasing</w:t>
      </w:r>
      <w:r w:rsidR="001931EB" w:rsidRPr="00C53D98">
        <w:rPr>
          <w:rFonts w:ascii="Times New Roman" w:eastAsia="Times New Roman" w:hAnsi="Times New Roman" w:cs="Times New Roman"/>
          <w:bCs/>
          <w:bdr w:val="none" w:sz="0" w:space="0" w:color="auto" w:frame="1"/>
        </w:rPr>
        <w:t xml:space="preserve">. This </w:t>
      </w:r>
      <w:r w:rsidR="0009420C" w:rsidRPr="00C53D98">
        <w:rPr>
          <w:rFonts w:ascii="Times New Roman" w:eastAsia="Times New Roman" w:hAnsi="Times New Roman" w:cs="Times New Roman"/>
          <w:bCs/>
          <w:bdr w:val="none" w:sz="0" w:space="0" w:color="auto" w:frame="1"/>
        </w:rPr>
        <w:t xml:space="preserve">knowledge </w:t>
      </w:r>
      <w:r w:rsidR="001931EB" w:rsidRPr="00C53D98">
        <w:rPr>
          <w:rFonts w:ascii="Times New Roman" w:eastAsia="Times New Roman" w:hAnsi="Times New Roman" w:cs="Times New Roman"/>
          <w:bCs/>
          <w:bdr w:val="none" w:sz="0" w:space="0" w:color="auto" w:frame="1"/>
        </w:rPr>
        <w:t>would advise corrective measures</w:t>
      </w:r>
      <w:r w:rsidR="0009420C" w:rsidRPr="00C53D98">
        <w:rPr>
          <w:rFonts w:ascii="Times New Roman" w:eastAsia="Times New Roman" w:hAnsi="Times New Roman" w:cs="Times New Roman"/>
          <w:bCs/>
          <w:bdr w:val="none" w:sz="0" w:space="0" w:color="auto" w:frame="1"/>
        </w:rPr>
        <w:t>,</w:t>
      </w:r>
      <w:r w:rsidR="001931EB" w:rsidRPr="00C53D98">
        <w:rPr>
          <w:rFonts w:ascii="Times New Roman" w:eastAsia="Times New Roman" w:hAnsi="Times New Roman" w:cs="Times New Roman"/>
          <w:bCs/>
          <w:bdr w:val="none" w:sz="0" w:space="0" w:color="auto" w:frame="1"/>
        </w:rPr>
        <w:t xml:space="preserve"> and if timely done, the firm remains to be strategic.</w:t>
      </w:r>
      <w:r w:rsidR="00971007" w:rsidRPr="00C53D98">
        <w:rPr>
          <w:rFonts w:ascii="Times New Roman" w:eastAsia="Times New Roman" w:hAnsi="Times New Roman" w:cs="Times New Roman"/>
          <w:bCs/>
          <w:bdr w:val="none" w:sz="0" w:space="0" w:color="auto" w:frame="1"/>
        </w:rPr>
        <w:t xml:space="preserve"> In doing the analysis, a firm can look at its situation over the years and </w:t>
      </w:r>
      <w:r w:rsidR="0009420C" w:rsidRPr="00C53D98">
        <w:rPr>
          <w:rFonts w:ascii="Times New Roman" w:eastAsia="Times New Roman" w:hAnsi="Times New Roman" w:cs="Times New Roman"/>
          <w:bCs/>
          <w:bdr w:val="none" w:sz="0" w:space="0" w:color="auto" w:frame="1"/>
        </w:rPr>
        <w:t>get more insights and compare its situation with</w:t>
      </w:r>
      <w:r w:rsidR="00971007" w:rsidRPr="00C53D98">
        <w:rPr>
          <w:rFonts w:ascii="Times New Roman" w:eastAsia="Times New Roman" w:hAnsi="Times New Roman" w:cs="Times New Roman"/>
          <w:bCs/>
          <w:bdr w:val="none" w:sz="0" w:space="0" w:color="auto" w:frame="1"/>
        </w:rPr>
        <w:t xml:space="preserve"> other firms in the same industry. To have an all-round view of the company </w:t>
      </w:r>
      <w:r w:rsidR="00971007" w:rsidRPr="00C53D98">
        <w:rPr>
          <w:rFonts w:ascii="Times New Roman" w:eastAsia="Times New Roman" w:hAnsi="Times New Roman" w:cs="Times New Roman"/>
          <w:bCs/>
          <w:bdr w:val="none" w:sz="0" w:space="0" w:color="auto" w:frame="1"/>
        </w:rPr>
        <w:lastRenderedPageBreak/>
        <w:t>and to be able to advise appropriately, a firm should look at several conditions in addition to the working capital situation. Such conditions are for profitability, debt and credit management, efficiency</w:t>
      </w:r>
      <w:r w:rsidR="0009420C" w:rsidRPr="00C53D98">
        <w:rPr>
          <w:rFonts w:ascii="Times New Roman" w:eastAsia="Times New Roman" w:hAnsi="Times New Roman" w:cs="Times New Roman"/>
          <w:bCs/>
          <w:bdr w:val="none" w:sz="0" w:space="0" w:color="auto" w:frame="1"/>
        </w:rPr>
        <w:t>, and debt levels in the firm's capital structure</w:t>
      </w:r>
      <w:r w:rsidR="00971007" w:rsidRPr="00C53D98">
        <w:rPr>
          <w:rFonts w:ascii="Times New Roman" w:eastAsia="Times New Roman" w:hAnsi="Times New Roman" w:cs="Times New Roman"/>
          <w:bCs/>
          <w:bdr w:val="none" w:sz="0" w:space="0" w:color="auto" w:frame="1"/>
        </w:rPr>
        <w:t>.</w:t>
      </w:r>
    </w:p>
    <w:p w14:paraId="6DB017D8" w14:textId="77777777" w:rsidR="00C46391" w:rsidRPr="00C53D98" w:rsidRDefault="00C46391"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Company Analysis</w:t>
      </w:r>
    </w:p>
    <w:p w14:paraId="178FB627" w14:textId="77777777" w:rsidR="0009420C" w:rsidRPr="00C53D98" w:rsidRDefault="00971007"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Philips 66 </w:t>
      </w:r>
      <w:r w:rsidR="00DB1285" w:rsidRPr="00C53D98">
        <w:rPr>
          <w:rFonts w:ascii="Times New Roman" w:eastAsia="Times New Roman" w:hAnsi="Times New Roman" w:cs="Times New Roman"/>
          <w:bCs/>
          <w:bdr w:val="none" w:sz="0" w:space="0" w:color="auto" w:frame="1"/>
        </w:rPr>
        <w:t>Company</w:t>
      </w:r>
      <w:r w:rsidRPr="00C53D98">
        <w:rPr>
          <w:rFonts w:ascii="Times New Roman" w:eastAsia="Times New Roman" w:hAnsi="Times New Roman" w:cs="Times New Roman"/>
          <w:bCs/>
          <w:bdr w:val="none" w:sz="0" w:space="0" w:color="auto" w:frame="1"/>
        </w:rPr>
        <w:t xml:space="preserve"> is one of the firms operating in the </w:t>
      </w:r>
      <w:r w:rsidR="00DB1285" w:rsidRPr="00C53D98">
        <w:rPr>
          <w:rFonts w:ascii="Times New Roman" w:eastAsia="Times New Roman" w:hAnsi="Times New Roman" w:cs="Times New Roman"/>
          <w:bCs/>
          <w:bdr w:val="none" w:sz="0" w:space="0" w:color="auto" w:frame="1"/>
        </w:rPr>
        <w:t>consumer</w:t>
      </w:r>
      <w:r w:rsidRPr="00C53D98">
        <w:rPr>
          <w:rFonts w:ascii="Times New Roman" w:eastAsia="Times New Roman" w:hAnsi="Times New Roman" w:cs="Times New Roman"/>
          <w:bCs/>
          <w:bdr w:val="none" w:sz="0" w:space="0" w:color="auto" w:frame="1"/>
        </w:rPr>
        <w:t xml:space="preserve"> business. </w:t>
      </w:r>
      <w:r w:rsidR="007655D5" w:rsidRPr="00C53D98">
        <w:rPr>
          <w:rFonts w:ascii="Times New Roman" w:eastAsia="Times New Roman" w:hAnsi="Times New Roman" w:cs="Times New Roman"/>
          <w:bCs/>
          <w:bdr w:val="none" w:sz="0" w:space="0" w:color="auto" w:frame="1"/>
        </w:rPr>
        <w:t>Their key focus is on energy, manufacturing</w:t>
      </w:r>
      <w:r w:rsidR="009C03B8" w:rsidRPr="00C53D98">
        <w:rPr>
          <w:rFonts w:ascii="Times New Roman" w:eastAsia="Times New Roman" w:hAnsi="Times New Roman" w:cs="Times New Roman"/>
          <w:bCs/>
          <w:bdr w:val="none" w:sz="0" w:space="0" w:color="auto" w:frame="1"/>
        </w:rPr>
        <w:t>, marketing,</w:t>
      </w:r>
      <w:r w:rsidR="007655D5" w:rsidRPr="00C53D98">
        <w:rPr>
          <w:rFonts w:ascii="Times New Roman" w:eastAsia="Times New Roman" w:hAnsi="Times New Roman" w:cs="Times New Roman"/>
          <w:bCs/>
          <w:bdr w:val="none" w:sz="0" w:space="0" w:color="auto" w:frame="1"/>
        </w:rPr>
        <w:t xml:space="preserve"> and logistics. </w:t>
      </w:r>
      <w:r w:rsidR="0009420C" w:rsidRPr="00C53D98">
        <w:rPr>
          <w:rFonts w:ascii="Times New Roman" w:eastAsia="Times New Roman" w:hAnsi="Times New Roman" w:cs="Times New Roman"/>
          <w:bCs/>
          <w:bdr w:val="none" w:sz="0" w:space="0" w:color="auto" w:frame="1"/>
        </w:rPr>
        <w:t xml:space="preserve">Philips 66 </w:t>
      </w:r>
      <w:r w:rsidR="008D0BEA" w:rsidRPr="00C53D98">
        <w:rPr>
          <w:rFonts w:ascii="Times New Roman" w:eastAsia="Times New Roman" w:hAnsi="Times New Roman" w:cs="Times New Roman"/>
          <w:bCs/>
          <w:bdr w:val="none" w:sz="0" w:space="0" w:color="auto" w:frame="1"/>
        </w:rPr>
        <w:t xml:space="preserve">was born through a merger between Conoco Inc. and Philips Petroleum Company in 2002. The predecessor companies had been in existence since 1875. </w:t>
      </w:r>
      <w:r w:rsidR="009C03B8" w:rsidRPr="00C53D98">
        <w:rPr>
          <w:rFonts w:ascii="Times New Roman" w:eastAsia="Times New Roman" w:hAnsi="Times New Roman" w:cs="Times New Roman"/>
          <w:bCs/>
          <w:bdr w:val="none" w:sz="0" w:space="0" w:color="auto" w:frame="1"/>
        </w:rPr>
        <w:t xml:space="preserve">In its marketing business, the firm buys and sells petroleum products refined by other companies. Philips 66 key focus on this segment is specialty products and is concentrated in the United States and European markets. </w:t>
      </w:r>
      <w:r w:rsidR="00FB2037" w:rsidRPr="00C53D98">
        <w:rPr>
          <w:rFonts w:ascii="Times New Roman" w:eastAsia="Times New Roman" w:hAnsi="Times New Roman" w:cs="Times New Roman"/>
          <w:bCs/>
          <w:bdr w:val="none" w:sz="0" w:space="0" w:color="auto" w:frame="1"/>
        </w:rPr>
        <w:t>The company also has interests in refining, chemical sector</w:t>
      </w:r>
      <w:r w:rsidR="0009420C" w:rsidRPr="00C53D98">
        <w:rPr>
          <w:rFonts w:ascii="Times New Roman" w:eastAsia="Times New Roman" w:hAnsi="Times New Roman" w:cs="Times New Roman"/>
          <w:bCs/>
          <w:bdr w:val="none" w:sz="0" w:space="0" w:color="auto" w:frame="1"/>
        </w:rPr>
        <w:t>,</w:t>
      </w:r>
      <w:r w:rsidR="00FB2037" w:rsidRPr="00C53D98">
        <w:rPr>
          <w:rFonts w:ascii="Times New Roman" w:eastAsia="Times New Roman" w:hAnsi="Times New Roman" w:cs="Times New Roman"/>
          <w:bCs/>
          <w:bdr w:val="none" w:sz="0" w:space="0" w:color="auto" w:frame="1"/>
        </w:rPr>
        <w:t xml:space="preserve"> and then its mainstream business in </w:t>
      </w:r>
      <w:r w:rsidR="0009420C" w:rsidRPr="00C53D98">
        <w:rPr>
          <w:rFonts w:ascii="Times New Roman" w:eastAsia="Times New Roman" w:hAnsi="Times New Roman" w:cs="Times New Roman"/>
          <w:bCs/>
          <w:bdr w:val="none" w:sz="0" w:space="0" w:color="auto" w:frame="1"/>
        </w:rPr>
        <w:t xml:space="preserve">the </w:t>
      </w:r>
      <w:r w:rsidR="00FB2037" w:rsidRPr="00C53D98">
        <w:rPr>
          <w:rFonts w:ascii="Times New Roman" w:eastAsia="Times New Roman" w:hAnsi="Times New Roman" w:cs="Times New Roman"/>
          <w:bCs/>
          <w:bdr w:val="none" w:sz="0" w:space="0" w:color="auto" w:frame="1"/>
        </w:rPr>
        <w:t>petroleum sector. Philips achieves these diversifications through shareholding in other companies specializing in the services. Examples of these firms are the Chevron Philips Chemical Company</w:t>
      </w:r>
      <w:r w:rsidR="0009420C" w:rsidRPr="00C53D98">
        <w:rPr>
          <w:rFonts w:ascii="Times New Roman" w:eastAsia="Times New Roman" w:hAnsi="Times New Roman" w:cs="Times New Roman"/>
          <w:bCs/>
          <w:bdr w:val="none" w:sz="0" w:space="0" w:color="auto" w:frame="1"/>
        </w:rPr>
        <w:t>,</w:t>
      </w:r>
      <w:r w:rsidR="00FB2037" w:rsidRPr="00C53D98">
        <w:rPr>
          <w:rFonts w:ascii="Times New Roman" w:eastAsia="Times New Roman" w:hAnsi="Times New Roman" w:cs="Times New Roman"/>
          <w:bCs/>
          <w:bdr w:val="none" w:sz="0" w:space="0" w:color="auto" w:frame="1"/>
        </w:rPr>
        <w:t xml:space="preserve"> where it has a 50% shareholding</w:t>
      </w:r>
      <w:r w:rsidR="0009420C" w:rsidRPr="00C53D98">
        <w:rPr>
          <w:rFonts w:ascii="Times New Roman" w:eastAsia="Times New Roman" w:hAnsi="Times New Roman" w:cs="Times New Roman"/>
          <w:bCs/>
          <w:bdr w:val="none" w:sz="0" w:space="0" w:color="auto" w:frame="1"/>
        </w:rPr>
        <w:t>,</w:t>
      </w:r>
      <w:r w:rsidR="00FB2037" w:rsidRPr="00C53D98">
        <w:rPr>
          <w:rFonts w:ascii="Times New Roman" w:eastAsia="Times New Roman" w:hAnsi="Times New Roman" w:cs="Times New Roman"/>
          <w:bCs/>
          <w:bdr w:val="none" w:sz="0" w:space="0" w:color="auto" w:frame="1"/>
        </w:rPr>
        <w:t xml:space="preserve"> and DCP midstream LLC</w:t>
      </w:r>
      <w:r w:rsidR="0009420C" w:rsidRPr="00C53D98">
        <w:rPr>
          <w:rFonts w:ascii="Times New Roman" w:eastAsia="Times New Roman" w:hAnsi="Times New Roman" w:cs="Times New Roman"/>
          <w:bCs/>
          <w:bdr w:val="none" w:sz="0" w:space="0" w:color="auto" w:frame="1"/>
        </w:rPr>
        <w:t>,</w:t>
      </w:r>
      <w:r w:rsidR="00FB2037" w:rsidRPr="00C53D98">
        <w:rPr>
          <w:rFonts w:ascii="Times New Roman" w:eastAsia="Times New Roman" w:hAnsi="Times New Roman" w:cs="Times New Roman"/>
          <w:bCs/>
          <w:bdr w:val="none" w:sz="0" w:space="0" w:color="auto" w:frame="1"/>
        </w:rPr>
        <w:t xml:space="preserve"> where they </w:t>
      </w:r>
      <w:r w:rsidR="0009420C" w:rsidRPr="00C53D98">
        <w:rPr>
          <w:rFonts w:ascii="Times New Roman" w:eastAsia="Times New Roman" w:hAnsi="Times New Roman" w:cs="Times New Roman"/>
          <w:bCs/>
          <w:bdr w:val="none" w:sz="0" w:space="0" w:color="auto" w:frame="1"/>
        </w:rPr>
        <w:t>also have</w:t>
      </w:r>
      <w:r w:rsidR="00FB2037" w:rsidRPr="00C53D98">
        <w:rPr>
          <w:rFonts w:ascii="Times New Roman" w:eastAsia="Times New Roman" w:hAnsi="Times New Roman" w:cs="Times New Roman"/>
          <w:bCs/>
          <w:bdr w:val="none" w:sz="0" w:space="0" w:color="auto" w:frame="1"/>
        </w:rPr>
        <w:t xml:space="preserve"> a 50% shareholding.</w:t>
      </w:r>
    </w:p>
    <w:p w14:paraId="7F4BB33B" w14:textId="77777777" w:rsidR="00773E48" w:rsidRDefault="00FB2037"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Having</w:t>
      </w:r>
      <w:r w:rsidR="008D0BEA" w:rsidRPr="00C53D98">
        <w:rPr>
          <w:rFonts w:ascii="Times New Roman" w:eastAsia="Times New Roman" w:hAnsi="Times New Roman" w:cs="Times New Roman"/>
          <w:bCs/>
          <w:bdr w:val="none" w:sz="0" w:space="0" w:color="auto" w:frame="1"/>
        </w:rPr>
        <w:t xml:space="preserve"> been in existence since the early stages of petroleum development, the company has wide experience in the oil and gas sector. </w:t>
      </w:r>
      <w:r w:rsidR="007655D5" w:rsidRPr="00C53D98">
        <w:rPr>
          <w:rFonts w:ascii="Times New Roman" w:eastAsia="Times New Roman" w:hAnsi="Times New Roman" w:cs="Times New Roman"/>
          <w:bCs/>
          <w:bdr w:val="none" w:sz="0" w:space="0" w:color="auto" w:frame="1"/>
        </w:rPr>
        <w:t>The company has been in existence for more than 100 years</w:t>
      </w:r>
      <w:r w:rsidR="0009420C" w:rsidRPr="00C53D98">
        <w:rPr>
          <w:rFonts w:ascii="Times New Roman" w:eastAsia="Times New Roman" w:hAnsi="Times New Roman" w:cs="Times New Roman"/>
          <w:bCs/>
          <w:bdr w:val="none" w:sz="0" w:space="0" w:color="auto" w:frame="1"/>
        </w:rPr>
        <w:t xml:space="preserve">. The long existence gives the company </w:t>
      </w:r>
      <w:r w:rsidR="007655D5" w:rsidRPr="00C53D98">
        <w:rPr>
          <w:rFonts w:ascii="Times New Roman" w:eastAsia="Times New Roman" w:hAnsi="Times New Roman" w:cs="Times New Roman"/>
          <w:bCs/>
          <w:bdr w:val="none" w:sz="0" w:space="0" w:color="auto" w:frame="1"/>
        </w:rPr>
        <w:t>the advantage of experience</w:t>
      </w:r>
      <w:r w:rsidR="0009420C" w:rsidRPr="00C53D98">
        <w:rPr>
          <w:rFonts w:ascii="Times New Roman" w:eastAsia="Times New Roman" w:hAnsi="Times New Roman" w:cs="Times New Roman"/>
          <w:bCs/>
          <w:bdr w:val="none" w:sz="0" w:space="0" w:color="auto" w:frame="1"/>
        </w:rPr>
        <w:t>,</w:t>
      </w:r>
      <w:r w:rsidR="007655D5" w:rsidRPr="00C53D98">
        <w:rPr>
          <w:rFonts w:ascii="Times New Roman" w:eastAsia="Times New Roman" w:hAnsi="Times New Roman" w:cs="Times New Roman"/>
          <w:bCs/>
          <w:bdr w:val="none" w:sz="0" w:space="0" w:color="auto" w:frame="1"/>
        </w:rPr>
        <w:t xml:space="preserve"> and studying the company would disclose so much in terms of performance management in the industry. </w:t>
      </w:r>
      <w:r w:rsidR="0009420C" w:rsidRPr="00C53D98">
        <w:rPr>
          <w:rFonts w:ascii="Times New Roman" w:eastAsia="Times New Roman" w:hAnsi="Times New Roman" w:cs="Times New Roman"/>
          <w:bCs/>
          <w:bdr w:val="none" w:sz="0" w:space="0" w:color="auto" w:frame="1"/>
        </w:rPr>
        <w:t>Several other firms are</w:t>
      </w:r>
      <w:r w:rsidR="00971007" w:rsidRPr="00C53D98">
        <w:rPr>
          <w:rFonts w:ascii="Times New Roman" w:eastAsia="Times New Roman" w:hAnsi="Times New Roman" w:cs="Times New Roman"/>
          <w:bCs/>
          <w:bdr w:val="none" w:sz="0" w:space="0" w:color="auto" w:frame="1"/>
        </w:rPr>
        <w:t xml:space="preserve"> </w:t>
      </w:r>
      <w:r w:rsidR="007655D5" w:rsidRPr="00C53D98">
        <w:rPr>
          <w:rFonts w:ascii="Times New Roman" w:eastAsia="Times New Roman" w:hAnsi="Times New Roman" w:cs="Times New Roman"/>
          <w:bCs/>
          <w:bdr w:val="none" w:sz="0" w:space="0" w:color="auto" w:frame="1"/>
        </w:rPr>
        <w:t>operating in</w:t>
      </w:r>
      <w:r w:rsidR="00971007" w:rsidRPr="00C53D98">
        <w:rPr>
          <w:rFonts w:ascii="Times New Roman" w:eastAsia="Times New Roman" w:hAnsi="Times New Roman" w:cs="Times New Roman"/>
          <w:bCs/>
          <w:bdr w:val="none" w:sz="0" w:space="0" w:color="auto" w:frame="1"/>
        </w:rPr>
        <w:t xml:space="preserve"> the</w:t>
      </w:r>
      <w:r w:rsidR="007655D5" w:rsidRPr="00C53D98">
        <w:rPr>
          <w:rFonts w:ascii="Times New Roman" w:eastAsia="Times New Roman" w:hAnsi="Times New Roman" w:cs="Times New Roman"/>
          <w:bCs/>
          <w:bdr w:val="none" w:sz="0" w:space="0" w:color="auto" w:frame="1"/>
        </w:rPr>
        <w:t xml:space="preserve"> same</w:t>
      </w:r>
      <w:r w:rsidR="00971007" w:rsidRPr="00C53D98">
        <w:rPr>
          <w:rFonts w:ascii="Times New Roman" w:eastAsia="Times New Roman" w:hAnsi="Times New Roman" w:cs="Times New Roman"/>
          <w:bCs/>
          <w:bdr w:val="none" w:sz="0" w:space="0" w:color="auto" w:frame="1"/>
        </w:rPr>
        <w:t xml:space="preserve"> industry</w:t>
      </w:r>
      <w:r w:rsidR="0009420C" w:rsidRPr="00C53D98">
        <w:rPr>
          <w:rFonts w:ascii="Times New Roman" w:eastAsia="Times New Roman" w:hAnsi="Times New Roman" w:cs="Times New Roman"/>
          <w:bCs/>
          <w:bdr w:val="none" w:sz="0" w:space="0" w:color="auto" w:frame="1"/>
        </w:rPr>
        <w:t>. This</w:t>
      </w:r>
      <w:r w:rsidR="007655D5" w:rsidRPr="00C53D98">
        <w:rPr>
          <w:rFonts w:ascii="Times New Roman" w:eastAsia="Times New Roman" w:hAnsi="Times New Roman" w:cs="Times New Roman"/>
          <w:bCs/>
          <w:bdr w:val="none" w:sz="0" w:space="0" w:color="auto" w:frame="1"/>
        </w:rPr>
        <w:t xml:space="preserve"> makes the industry </w:t>
      </w:r>
      <w:r w:rsidR="0009420C" w:rsidRPr="00C53D98">
        <w:rPr>
          <w:rFonts w:ascii="Times New Roman" w:eastAsia="Times New Roman" w:hAnsi="Times New Roman" w:cs="Times New Roman"/>
          <w:bCs/>
          <w:bdr w:val="none" w:sz="0" w:space="0" w:color="auto" w:frame="1"/>
        </w:rPr>
        <w:t xml:space="preserve">the </w:t>
      </w:r>
      <w:r w:rsidR="007655D5" w:rsidRPr="00C53D98">
        <w:rPr>
          <w:rFonts w:ascii="Times New Roman" w:eastAsia="Times New Roman" w:hAnsi="Times New Roman" w:cs="Times New Roman"/>
          <w:bCs/>
          <w:bdr w:val="none" w:sz="0" w:space="0" w:color="auto" w:frame="1"/>
        </w:rPr>
        <w:t>best fit for analysis as with several other firms</w:t>
      </w:r>
      <w:r w:rsidR="0009420C" w:rsidRPr="00C53D98">
        <w:rPr>
          <w:rFonts w:ascii="Times New Roman" w:eastAsia="Times New Roman" w:hAnsi="Times New Roman" w:cs="Times New Roman"/>
          <w:bCs/>
          <w:bdr w:val="none" w:sz="0" w:space="0" w:color="auto" w:frame="1"/>
        </w:rPr>
        <w:t xml:space="preserve">, as </w:t>
      </w:r>
      <w:r w:rsidR="007655D5" w:rsidRPr="00C53D98">
        <w:rPr>
          <w:rFonts w:ascii="Times New Roman" w:eastAsia="Times New Roman" w:hAnsi="Times New Roman" w:cs="Times New Roman"/>
          <w:bCs/>
          <w:bdr w:val="none" w:sz="0" w:space="0" w:color="auto" w:frame="1"/>
        </w:rPr>
        <w:t xml:space="preserve">it is easy to gauge the management practices in place in specific firms and their results through financial statements. It is enhanced </w:t>
      </w:r>
      <w:r w:rsidR="0009420C" w:rsidRPr="00C53D98">
        <w:rPr>
          <w:rFonts w:ascii="Times New Roman" w:eastAsia="Times New Roman" w:hAnsi="Times New Roman" w:cs="Times New Roman"/>
          <w:bCs/>
          <w:bdr w:val="none" w:sz="0" w:space="0" w:color="auto" w:frame="1"/>
        </w:rPr>
        <w:t>by comparing the firm's performance</w:t>
      </w:r>
      <w:r w:rsidR="00971007" w:rsidRPr="00C53D98">
        <w:rPr>
          <w:rFonts w:ascii="Times New Roman" w:eastAsia="Times New Roman" w:hAnsi="Times New Roman" w:cs="Times New Roman"/>
          <w:bCs/>
          <w:bdr w:val="none" w:sz="0" w:space="0" w:color="auto" w:frame="1"/>
        </w:rPr>
        <w:t xml:space="preserve"> </w:t>
      </w:r>
      <w:r w:rsidR="0009420C" w:rsidRPr="00C53D98">
        <w:rPr>
          <w:rFonts w:ascii="Times New Roman" w:eastAsia="Times New Roman" w:hAnsi="Times New Roman" w:cs="Times New Roman"/>
          <w:bCs/>
          <w:bdr w:val="none" w:sz="0" w:space="0" w:color="auto" w:frame="1"/>
        </w:rPr>
        <w:t>with</w:t>
      </w:r>
      <w:r w:rsidR="00971007" w:rsidRPr="00C53D98">
        <w:rPr>
          <w:rFonts w:ascii="Times New Roman" w:eastAsia="Times New Roman" w:hAnsi="Times New Roman" w:cs="Times New Roman"/>
          <w:bCs/>
          <w:bdr w:val="none" w:sz="0" w:space="0" w:color="auto" w:frame="1"/>
        </w:rPr>
        <w:t xml:space="preserve"> other firms in the industry. As a very fast industry, analysis of a firm</w:t>
      </w:r>
      <w:r w:rsidR="0009420C" w:rsidRPr="00C53D98">
        <w:rPr>
          <w:rFonts w:ascii="Times New Roman" w:eastAsia="Times New Roman" w:hAnsi="Times New Roman" w:cs="Times New Roman"/>
          <w:bCs/>
          <w:bdr w:val="none" w:sz="0" w:space="0" w:color="auto" w:frame="1"/>
        </w:rPr>
        <w:t>'s firm</w:t>
      </w:r>
      <w:r w:rsidR="00971007" w:rsidRPr="00C53D98">
        <w:rPr>
          <w:rFonts w:ascii="Times New Roman" w:eastAsia="Times New Roman" w:hAnsi="Times New Roman" w:cs="Times New Roman"/>
          <w:bCs/>
          <w:bdr w:val="none" w:sz="0" w:space="0" w:color="auto" w:frame="1"/>
        </w:rPr>
        <w:t xml:space="preserve"> is very appropriate and insightful</w:t>
      </w:r>
      <w:r w:rsidR="0009420C" w:rsidRPr="00C53D98">
        <w:rPr>
          <w:rFonts w:ascii="Times New Roman" w:eastAsia="Times New Roman" w:hAnsi="Times New Roman" w:cs="Times New Roman"/>
          <w:bCs/>
          <w:bdr w:val="none" w:sz="0" w:space="0" w:color="auto" w:frame="1"/>
        </w:rPr>
        <w:t>,</w:t>
      </w:r>
      <w:r w:rsidR="00971007" w:rsidRPr="00C53D98">
        <w:rPr>
          <w:rFonts w:ascii="Times New Roman" w:eastAsia="Times New Roman" w:hAnsi="Times New Roman" w:cs="Times New Roman"/>
          <w:bCs/>
          <w:bdr w:val="none" w:sz="0" w:space="0" w:color="auto" w:frame="1"/>
        </w:rPr>
        <w:t xml:space="preserve"> even to the general economy.</w:t>
      </w:r>
      <w:r w:rsidR="007655D5" w:rsidRPr="00C53D98">
        <w:rPr>
          <w:rFonts w:ascii="Times New Roman" w:eastAsia="Times New Roman" w:hAnsi="Times New Roman" w:cs="Times New Roman"/>
          <w:bCs/>
          <w:bdr w:val="none" w:sz="0" w:space="0" w:color="auto" w:frame="1"/>
        </w:rPr>
        <w:t xml:space="preserve"> </w:t>
      </w:r>
      <w:r w:rsidR="00AA3AC5" w:rsidRPr="00C53D98">
        <w:rPr>
          <w:rFonts w:ascii="Times New Roman" w:eastAsia="Times New Roman" w:hAnsi="Times New Roman" w:cs="Times New Roman"/>
          <w:bCs/>
          <w:bdr w:val="none" w:sz="0" w:space="0" w:color="auto" w:frame="1"/>
        </w:rPr>
        <w:t>A general look at the company</w:t>
      </w:r>
      <w:r w:rsidR="00887638" w:rsidRPr="00C53D98">
        <w:rPr>
          <w:rFonts w:ascii="Times New Roman" w:eastAsia="Times New Roman" w:hAnsi="Times New Roman" w:cs="Times New Roman"/>
          <w:bCs/>
          <w:bdr w:val="none" w:sz="0" w:space="0" w:color="auto" w:frame="1"/>
        </w:rPr>
        <w:t xml:space="preserve"> and industry shows that the company has 24 other firms directly competing with it.</w:t>
      </w:r>
    </w:p>
    <w:p w14:paraId="1627E010" w14:textId="77777777" w:rsidR="00C46391" w:rsidRPr="00C53D98" w:rsidRDefault="00887638"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lastRenderedPageBreak/>
        <w:t>Using the latest full</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year revenues to indicate market share, the firm has the fourth</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largest market share trending Exxon Mobil Corporation, Chevron Corporation, and Marathon Petroleum Corporation. Since its market share is close to that of Marathon Petroleum Corporation, </w:t>
      </w:r>
      <w:r w:rsidR="0009420C"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analysis would make more sense if its analysis is gauged based on th</w:t>
      </w:r>
      <w:r w:rsidR="0009420C" w:rsidRPr="00C53D98">
        <w:rPr>
          <w:rFonts w:ascii="Times New Roman" w:eastAsia="Times New Roman" w:hAnsi="Times New Roman" w:cs="Times New Roman"/>
          <w:bCs/>
          <w:bdr w:val="none" w:sz="0" w:space="0" w:color="auto" w:frame="1"/>
        </w:rPr>
        <w:t>at competitor's performance</w:t>
      </w:r>
      <w:r w:rsidRPr="00C53D98">
        <w:rPr>
          <w:rFonts w:ascii="Times New Roman" w:eastAsia="Times New Roman" w:hAnsi="Times New Roman" w:cs="Times New Roman"/>
          <w:bCs/>
          <w:bdr w:val="none" w:sz="0" w:space="0" w:color="auto" w:frame="1"/>
        </w:rPr>
        <w:t>. Other measures like the gross profit margin also show</w:t>
      </w:r>
      <w:r w:rsidR="0009420C" w:rsidRPr="00C53D98">
        <w:rPr>
          <w:rFonts w:ascii="Times New Roman" w:eastAsia="Times New Roman" w:hAnsi="Times New Roman" w:cs="Times New Roman"/>
          <w:bCs/>
          <w:bdr w:val="none" w:sz="0" w:space="0" w:color="auto" w:frame="1"/>
        </w:rPr>
        <w:t xml:space="preserve"> that the firm is comparable to Philips 66 and is</w:t>
      </w:r>
      <w:r w:rsidRPr="00C53D98">
        <w:rPr>
          <w:rFonts w:ascii="Times New Roman" w:eastAsia="Times New Roman" w:hAnsi="Times New Roman" w:cs="Times New Roman"/>
          <w:bCs/>
          <w:bdr w:val="none" w:sz="0" w:space="0" w:color="auto" w:frame="1"/>
        </w:rPr>
        <w:t xml:space="preserve"> a good one to compare with.</w:t>
      </w:r>
    </w:p>
    <w:p w14:paraId="12CB8295" w14:textId="77777777" w:rsidR="00773E48" w:rsidRDefault="00887638"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In terms of company size, currently</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there are 14,500 employees</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its market capitalization is $22.044 </w:t>
      </w:r>
      <w:r w:rsidR="001E77CC" w:rsidRPr="00C53D98">
        <w:rPr>
          <w:rFonts w:ascii="Times New Roman" w:eastAsia="Times New Roman" w:hAnsi="Times New Roman" w:cs="Times New Roman"/>
          <w:bCs/>
          <w:bdr w:val="none" w:sz="0" w:space="0" w:color="auto" w:frame="1"/>
        </w:rPr>
        <w:t>billion</w:t>
      </w:r>
      <w:r w:rsidRPr="00C53D98">
        <w:rPr>
          <w:rFonts w:ascii="Times New Roman" w:eastAsia="Times New Roman" w:hAnsi="Times New Roman" w:cs="Times New Roman"/>
          <w:bCs/>
          <w:bdr w:val="none" w:sz="0" w:space="0" w:color="auto" w:frame="1"/>
        </w:rPr>
        <w:t>. The company operates with a total asset base of $58.72 billion</w:t>
      </w:r>
      <w:r w:rsidR="0009420C"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at the end of the year 2019, it had a share price of $50</w:t>
      </w:r>
      <w:r w:rsidR="0009420C" w:rsidRPr="00C53D98">
        <w:rPr>
          <w:rFonts w:ascii="Times New Roman" w:eastAsia="Times New Roman" w:hAnsi="Times New Roman" w:cs="Times New Roman"/>
          <w:bCs/>
          <w:bdr w:val="none" w:sz="0" w:space="0" w:color="auto" w:frame="1"/>
        </w:rPr>
        <w:t>,</w:t>
      </w:r>
      <w:r w:rsidR="005B4F80" w:rsidRPr="00C53D98">
        <w:rPr>
          <w:rFonts w:ascii="Times New Roman" w:eastAsia="Times New Roman" w:hAnsi="Times New Roman" w:cs="Times New Roman"/>
          <w:bCs/>
          <w:bdr w:val="none" w:sz="0" w:space="0" w:color="auto" w:frame="1"/>
        </w:rPr>
        <w:t xml:space="preserve"> which was the second</w:t>
      </w:r>
      <w:r w:rsidR="0009420C" w:rsidRPr="00C53D98">
        <w:rPr>
          <w:rFonts w:ascii="Times New Roman" w:eastAsia="Times New Roman" w:hAnsi="Times New Roman" w:cs="Times New Roman"/>
          <w:bCs/>
          <w:bdr w:val="none" w:sz="0" w:space="0" w:color="auto" w:frame="1"/>
        </w:rPr>
        <w:t>-</w:t>
      </w:r>
      <w:r w:rsidR="005B4F80" w:rsidRPr="00C53D98">
        <w:rPr>
          <w:rFonts w:ascii="Times New Roman" w:eastAsia="Times New Roman" w:hAnsi="Times New Roman" w:cs="Times New Roman"/>
          <w:bCs/>
          <w:bdr w:val="none" w:sz="0" w:space="0" w:color="auto" w:frame="1"/>
        </w:rPr>
        <w:t xml:space="preserve">highest among the top 5 companies in their industry. The company has a vision for providing energy and improving lives. </w:t>
      </w:r>
      <w:r w:rsidR="003B6834" w:rsidRPr="00C53D98">
        <w:rPr>
          <w:rFonts w:ascii="Times New Roman" w:eastAsia="Times New Roman" w:hAnsi="Times New Roman" w:cs="Times New Roman"/>
          <w:bCs/>
          <w:bdr w:val="none" w:sz="0" w:space="0" w:color="auto" w:frame="1"/>
        </w:rPr>
        <w:t>The company believes in operating excellence, social responsibility, environmental stewardship</w:t>
      </w:r>
      <w:r w:rsidR="0009420C" w:rsidRPr="00C53D98">
        <w:rPr>
          <w:rFonts w:ascii="Times New Roman" w:eastAsia="Times New Roman" w:hAnsi="Times New Roman" w:cs="Times New Roman"/>
          <w:bCs/>
          <w:bdr w:val="none" w:sz="0" w:space="0" w:color="auto" w:frame="1"/>
        </w:rPr>
        <w:t>,</w:t>
      </w:r>
      <w:r w:rsidR="003B6834" w:rsidRPr="00C53D98">
        <w:rPr>
          <w:rFonts w:ascii="Times New Roman" w:eastAsia="Times New Roman" w:hAnsi="Times New Roman" w:cs="Times New Roman"/>
          <w:bCs/>
          <w:bdr w:val="none" w:sz="0" w:space="0" w:color="auto" w:frame="1"/>
        </w:rPr>
        <w:t xml:space="preserve"> and financial performance. These values are designed to deliver success and are complemented by strong governance practices, observing high degrees of ethics</w:t>
      </w:r>
      <w:r w:rsidR="0009420C" w:rsidRPr="00C53D98">
        <w:rPr>
          <w:rFonts w:ascii="Times New Roman" w:eastAsia="Times New Roman" w:hAnsi="Times New Roman" w:cs="Times New Roman"/>
          <w:bCs/>
          <w:bdr w:val="none" w:sz="0" w:space="0" w:color="auto" w:frame="1"/>
        </w:rPr>
        <w:t>,</w:t>
      </w:r>
      <w:r w:rsidR="003B6834" w:rsidRPr="00C53D98">
        <w:rPr>
          <w:rFonts w:ascii="Times New Roman" w:eastAsia="Times New Roman" w:hAnsi="Times New Roman" w:cs="Times New Roman"/>
          <w:bCs/>
          <w:bdr w:val="none" w:sz="0" w:space="0" w:color="auto" w:frame="1"/>
        </w:rPr>
        <w:t xml:space="preserve"> and encouraging an inclusive culture.</w:t>
      </w:r>
      <w:r w:rsidR="00131FD1" w:rsidRPr="00C53D98">
        <w:rPr>
          <w:rFonts w:ascii="Times New Roman" w:eastAsia="Times New Roman" w:hAnsi="Times New Roman" w:cs="Times New Roman"/>
          <w:bCs/>
          <w:bdr w:val="none" w:sz="0" w:space="0" w:color="auto" w:frame="1"/>
        </w:rPr>
        <w:t xml:space="preserve"> The effect of these values and practices can be seen in the financial statements of the company. Although it is not the market leader, the company has managed to be in </w:t>
      </w:r>
      <w:r w:rsidR="0009420C" w:rsidRPr="00C53D98">
        <w:rPr>
          <w:rFonts w:ascii="Times New Roman" w:eastAsia="Times New Roman" w:hAnsi="Times New Roman" w:cs="Times New Roman"/>
          <w:bCs/>
          <w:bdr w:val="none" w:sz="0" w:space="0" w:color="auto" w:frame="1"/>
        </w:rPr>
        <w:t xml:space="preserve">the </w:t>
      </w:r>
      <w:r w:rsidR="00131FD1" w:rsidRPr="00C53D98">
        <w:rPr>
          <w:rFonts w:ascii="Times New Roman" w:eastAsia="Times New Roman" w:hAnsi="Times New Roman" w:cs="Times New Roman"/>
          <w:bCs/>
          <w:bdr w:val="none" w:sz="0" w:space="0" w:color="auto" w:frame="1"/>
        </w:rPr>
        <w:t>top five positions for quite some time</w:t>
      </w:r>
      <w:r w:rsidR="0009420C" w:rsidRPr="00C53D98">
        <w:rPr>
          <w:rFonts w:ascii="Times New Roman" w:eastAsia="Times New Roman" w:hAnsi="Times New Roman" w:cs="Times New Roman"/>
          <w:bCs/>
          <w:bdr w:val="none" w:sz="0" w:space="0" w:color="auto" w:frame="1"/>
        </w:rPr>
        <w:t>,</w:t>
      </w:r>
      <w:r w:rsidR="00131FD1" w:rsidRPr="00C53D98">
        <w:rPr>
          <w:rFonts w:ascii="Times New Roman" w:eastAsia="Times New Roman" w:hAnsi="Times New Roman" w:cs="Times New Roman"/>
          <w:bCs/>
          <w:bdr w:val="none" w:sz="0" w:space="0" w:color="auto" w:frame="1"/>
        </w:rPr>
        <w:t xml:space="preserve"> which is a </w:t>
      </w:r>
      <w:r w:rsidR="00773E48">
        <w:rPr>
          <w:rFonts w:ascii="Times New Roman" w:eastAsia="Times New Roman" w:hAnsi="Times New Roman" w:cs="Times New Roman"/>
          <w:bCs/>
          <w:bdr w:val="none" w:sz="0" w:space="0" w:color="auto" w:frame="1"/>
        </w:rPr>
        <w:t>signal of superior performance.</w:t>
      </w:r>
    </w:p>
    <w:p w14:paraId="245D4D85" w14:textId="77777777" w:rsidR="0009420C" w:rsidRPr="00C53D98" w:rsidRDefault="00131FD1"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As seen by the total assets turnover, fixed assets turnover, and the working capital turnover, the firm has some degree of good performance</w:t>
      </w:r>
      <w:r w:rsidR="0009420C" w:rsidRPr="00C53D98">
        <w:rPr>
          <w:rFonts w:ascii="Times New Roman" w:eastAsia="Times New Roman" w:hAnsi="Times New Roman" w:cs="Times New Roman"/>
          <w:bCs/>
          <w:bdr w:val="none" w:sz="0" w:space="0" w:color="auto" w:frame="1"/>
        </w:rPr>
        <w:t>, which indicates good management performance and especially on the management ability to control and manage the company's working capital</w:t>
      </w:r>
      <w:r w:rsidRPr="00C53D98">
        <w:rPr>
          <w:rFonts w:ascii="Times New Roman" w:eastAsia="Times New Roman" w:hAnsi="Times New Roman" w:cs="Times New Roman"/>
          <w:bCs/>
          <w:bdr w:val="none" w:sz="0" w:space="0" w:color="auto" w:frame="1"/>
        </w:rPr>
        <w:t xml:space="preserve">. Over the last </w:t>
      </w:r>
      <w:r w:rsidR="0009420C" w:rsidRPr="00C53D98">
        <w:rPr>
          <w:rFonts w:ascii="Times New Roman" w:eastAsia="Times New Roman" w:hAnsi="Times New Roman" w:cs="Times New Roman"/>
          <w:bCs/>
          <w:bdr w:val="none" w:sz="0" w:space="0" w:color="auto" w:frame="1"/>
        </w:rPr>
        <w:t>five</w:t>
      </w:r>
      <w:r w:rsidRPr="00C53D98">
        <w:rPr>
          <w:rFonts w:ascii="Times New Roman" w:eastAsia="Times New Roman" w:hAnsi="Times New Roman" w:cs="Times New Roman"/>
          <w:bCs/>
          <w:bdr w:val="none" w:sz="0" w:space="0" w:color="auto" w:frame="1"/>
        </w:rPr>
        <w:t xml:space="preserve"> years, the firm has maintained a total assets turnover of more th</w:t>
      </w:r>
      <w:r w:rsidR="001E77CC" w:rsidRPr="00C53D98">
        <w:rPr>
          <w:rFonts w:ascii="Times New Roman" w:eastAsia="Times New Roman" w:hAnsi="Times New Roman" w:cs="Times New Roman"/>
          <w:bCs/>
          <w:bdr w:val="none" w:sz="0" w:space="0" w:color="auto" w:frame="1"/>
        </w:rPr>
        <w:t>an 1.5 and has improved from 1.7</w:t>
      </w:r>
      <w:r w:rsidR="0009420C" w:rsidRPr="00C53D98">
        <w:rPr>
          <w:rFonts w:ascii="Times New Roman" w:eastAsia="Times New Roman" w:hAnsi="Times New Roman" w:cs="Times New Roman"/>
          <w:bCs/>
          <w:bdr w:val="none" w:sz="0" w:space="0" w:color="auto" w:frame="1"/>
        </w:rPr>
        <w:t xml:space="preserve"> to 1.9 over the five</w:t>
      </w:r>
      <w:r w:rsidRPr="00C53D98">
        <w:rPr>
          <w:rFonts w:ascii="Times New Roman" w:eastAsia="Times New Roman" w:hAnsi="Times New Roman" w:cs="Times New Roman"/>
          <w:bCs/>
          <w:bdr w:val="none" w:sz="0" w:space="0" w:color="auto" w:frame="1"/>
        </w:rPr>
        <w:t xml:space="preserve"> year</w:t>
      </w:r>
      <w:r w:rsidR="0009420C"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Compared to Marathon Petroleum Corporation, the company </w:t>
      </w:r>
      <w:r w:rsidR="0009420C" w:rsidRPr="00C53D98">
        <w:rPr>
          <w:rFonts w:ascii="Times New Roman" w:eastAsia="Times New Roman" w:hAnsi="Times New Roman" w:cs="Times New Roman"/>
          <w:bCs/>
          <w:bdr w:val="none" w:sz="0" w:space="0" w:color="auto" w:frame="1"/>
        </w:rPr>
        <w:t>can better</w:t>
      </w:r>
      <w:r w:rsidRPr="00C53D98">
        <w:rPr>
          <w:rFonts w:ascii="Times New Roman" w:eastAsia="Times New Roman" w:hAnsi="Times New Roman" w:cs="Times New Roman"/>
          <w:bCs/>
          <w:bdr w:val="none" w:sz="0" w:space="0" w:color="auto" w:frame="1"/>
        </w:rPr>
        <w:t xml:space="preserve"> use its total assets to generate revenues. The highest ratio attained by Marathon Corporation over the period of study is 1.6. This is a good performance indicator on the part </w:t>
      </w:r>
      <w:r w:rsidR="001E77CC" w:rsidRPr="00C53D98">
        <w:rPr>
          <w:rFonts w:ascii="Times New Roman" w:eastAsia="Times New Roman" w:hAnsi="Times New Roman" w:cs="Times New Roman"/>
          <w:bCs/>
          <w:bdr w:val="none" w:sz="0" w:space="0" w:color="auto" w:frame="1"/>
        </w:rPr>
        <w:t>of</w:t>
      </w:r>
      <w:r w:rsidRPr="00C53D98">
        <w:rPr>
          <w:rFonts w:ascii="Times New Roman" w:eastAsia="Times New Roman" w:hAnsi="Times New Roman" w:cs="Times New Roman"/>
          <w:bCs/>
          <w:bdr w:val="none" w:sz="0" w:space="0" w:color="auto" w:frame="1"/>
        </w:rPr>
        <w:t xml:space="preserve"> Philips 66 Company as management do</w:t>
      </w:r>
      <w:r w:rsidR="0009420C" w:rsidRPr="00C53D98">
        <w:rPr>
          <w:rFonts w:ascii="Times New Roman" w:eastAsia="Times New Roman" w:hAnsi="Times New Roman" w:cs="Times New Roman"/>
          <w:bCs/>
          <w:bdr w:val="none" w:sz="0" w:space="0" w:color="auto" w:frame="1"/>
        </w:rPr>
        <w:t xml:space="preserve">es not have to </w:t>
      </w:r>
      <w:r w:rsidR="0009420C" w:rsidRPr="00C53D98">
        <w:rPr>
          <w:rFonts w:ascii="Times New Roman" w:eastAsia="Times New Roman" w:hAnsi="Times New Roman" w:cs="Times New Roman"/>
          <w:bCs/>
          <w:bdr w:val="none" w:sz="0" w:space="0" w:color="auto" w:frame="1"/>
        </w:rPr>
        <w:lastRenderedPageBreak/>
        <w:t>invest too much in assets to generate a certain desired amount of revenue</w:t>
      </w:r>
      <w:r w:rsidRPr="00C53D98">
        <w:rPr>
          <w:rFonts w:ascii="Times New Roman" w:eastAsia="Times New Roman" w:hAnsi="Times New Roman" w:cs="Times New Roman"/>
          <w:bCs/>
          <w:bdr w:val="none" w:sz="0" w:space="0" w:color="auto" w:frame="1"/>
        </w:rPr>
        <w:t>s compared to the management of Marathon Corporation. Narrowing down to fixed assets, the ratio increases to 2.5 in 2019 ha</w:t>
      </w:r>
      <w:r w:rsidR="0009420C"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increased from 2.2 in 2016.</w:t>
      </w:r>
    </w:p>
    <w:p w14:paraId="2A73B46B" w14:textId="77777777" w:rsidR="00773E48" w:rsidRDefault="00131FD1"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Further analysis in the use of working capital to generate returns for the company, the firm currently has a working capital turnover of 39.9 compared to 31.02 of Marathon </w:t>
      </w:r>
      <w:r w:rsidR="00214C79" w:rsidRPr="00C53D98">
        <w:rPr>
          <w:rFonts w:ascii="Times New Roman" w:eastAsia="Times New Roman" w:hAnsi="Times New Roman" w:cs="Times New Roman"/>
          <w:bCs/>
          <w:bdr w:val="none" w:sz="0" w:space="0" w:color="auto" w:frame="1"/>
        </w:rPr>
        <w:t>Corporation</w:t>
      </w:r>
      <w:r w:rsidRPr="00C53D98">
        <w:rPr>
          <w:rFonts w:ascii="Times New Roman" w:eastAsia="Times New Roman" w:hAnsi="Times New Roman" w:cs="Times New Roman"/>
          <w:bCs/>
          <w:bdr w:val="none" w:sz="0" w:space="0" w:color="auto" w:frame="1"/>
        </w:rPr>
        <w:t>. This shows that in every aspect, Philip</w:t>
      </w:r>
      <w:r w:rsidR="00F05D87"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s generation of revenues from their available resources is superior to that of Marathon Corporation. In debt coverage, the firm </w:t>
      </w:r>
      <w:r w:rsidR="00D72196" w:rsidRPr="00C53D98">
        <w:rPr>
          <w:rFonts w:ascii="Times New Roman" w:eastAsia="Times New Roman" w:hAnsi="Times New Roman" w:cs="Times New Roman"/>
          <w:bCs/>
          <w:bdr w:val="none" w:sz="0" w:space="0" w:color="auto" w:frame="1"/>
        </w:rPr>
        <w:t>has its interest payments well covered by the amount of net income the firm is making. The position is</w:t>
      </w:r>
      <w:r w:rsidR="00F05D87" w:rsidRPr="00C53D98">
        <w:rPr>
          <w:rFonts w:ascii="Times New Roman" w:eastAsia="Times New Roman" w:hAnsi="Times New Roman" w:cs="Times New Roman"/>
          <w:bCs/>
          <w:bdr w:val="none" w:sz="0" w:space="0" w:color="auto" w:frame="1"/>
        </w:rPr>
        <w:t>,</w:t>
      </w:r>
      <w:r w:rsidR="00D72196" w:rsidRPr="00C53D98">
        <w:rPr>
          <w:rFonts w:ascii="Times New Roman" w:eastAsia="Times New Roman" w:hAnsi="Times New Roman" w:cs="Times New Roman"/>
          <w:bCs/>
          <w:bdr w:val="none" w:sz="0" w:space="0" w:color="auto" w:frame="1"/>
        </w:rPr>
        <w:t xml:space="preserve"> however</w:t>
      </w:r>
      <w:r w:rsidR="00F05D87" w:rsidRPr="00C53D98">
        <w:rPr>
          <w:rFonts w:ascii="Times New Roman" w:eastAsia="Times New Roman" w:hAnsi="Times New Roman" w:cs="Times New Roman"/>
          <w:bCs/>
          <w:bdr w:val="none" w:sz="0" w:space="0" w:color="auto" w:frame="1"/>
        </w:rPr>
        <w:t>,</w:t>
      </w:r>
      <w:r w:rsidR="00D72196" w:rsidRPr="00C53D98">
        <w:rPr>
          <w:rFonts w:ascii="Times New Roman" w:eastAsia="Times New Roman" w:hAnsi="Times New Roman" w:cs="Times New Roman"/>
          <w:bCs/>
          <w:bdr w:val="none" w:sz="0" w:space="0" w:color="auto" w:frame="1"/>
        </w:rPr>
        <w:t xml:space="preserve"> not consistent over time as it has been varying greatly</w:t>
      </w:r>
      <w:r w:rsidR="00F05D87" w:rsidRPr="00C53D98">
        <w:rPr>
          <w:rFonts w:ascii="Times New Roman" w:eastAsia="Times New Roman" w:hAnsi="Times New Roman" w:cs="Times New Roman"/>
          <w:bCs/>
          <w:bdr w:val="none" w:sz="0" w:space="0" w:color="auto" w:frame="1"/>
        </w:rPr>
        <w:t>,</w:t>
      </w:r>
      <w:r w:rsidR="00D72196" w:rsidRPr="00C53D98">
        <w:rPr>
          <w:rFonts w:ascii="Times New Roman" w:eastAsia="Times New Roman" w:hAnsi="Times New Roman" w:cs="Times New Roman"/>
          <w:bCs/>
          <w:bdr w:val="none" w:sz="0" w:space="0" w:color="auto" w:frame="1"/>
        </w:rPr>
        <w:t xml:space="preserve"> but </w:t>
      </w:r>
      <w:r w:rsidR="00F05D87" w:rsidRPr="00C53D98">
        <w:rPr>
          <w:rFonts w:ascii="Times New Roman" w:eastAsia="Times New Roman" w:hAnsi="Times New Roman" w:cs="Times New Roman"/>
          <w:bCs/>
          <w:bdr w:val="none" w:sz="0" w:space="0" w:color="auto" w:frame="1"/>
        </w:rPr>
        <w:t>in</w:t>
      </w:r>
      <w:r w:rsidR="00D72196" w:rsidRPr="00C53D98">
        <w:rPr>
          <w:rFonts w:ascii="Times New Roman" w:eastAsia="Times New Roman" w:hAnsi="Times New Roman" w:cs="Times New Roman"/>
          <w:bCs/>
          <w:bdr w:val="none" w:sz="0" w:space="0" w:color="auto" w:frame="1"/>
        </w:rPr>
        <w:t xml:space="preserve"> the worst</w:t>
      </w:r>
      <w:r w:rsidR="00F05D87" w:rsidRPr="00C53D98">
        <w:rPr>
          <w:rFonts w:ascii="Times New Roman" w:eastAsia="Times New Roman" w:hAnsi="Times New Roman" w:cs="Times New Roman"/>
          <w:bCs/>
          <w:bdr w:val="none" w:sz="0" w:space="0" w:color="auto" w:frame="1"/>
        </w:rPr>
        <w:t>-</w:t>
      </w:r>
      <w:r w:rsidR="00D72196" w:rsidRPr="00C53D98">
        <w:rPr>
          <w:rFonts w:ascii="Times New Roman" w:eastAsia="Times New Roman" w:hAnsi="Times New Roman" w:cs="Times New Roman"/>
          <w:bCs/>
          <w:bdr w:val="none" w:sz="0" w:space="0" w:color="auto" w:frame="1"/>
        </w:rPr>
        <w:t xml:space="preserve">case scenario, the firm had enough net income to cover its interest obligations for 4.6 years. Its closest competitor has had </w:t>
      </w:r>
      <w:r w:rsidR="00F05D87" w:rsidRPr="00C53D98">
        <w:rPr>
          <w:rFonts w:ascii="Times New Roman" w:eastAsia="Times New Roman" w:hAnsi="Times New Roman" w:cs="Times New Roman"/>
          <w:bCs/>
          <w:bdr w:val="none" w:sz="0" w:space="0" w:color="auto" w:frame="1"/>
        </w:rPr>
        <w:t xml:space="preserve">a </w:t>
      </w:r>
      <w:r w:rsidR="00D72196" w:rsidRPr="00C53D98">
        <w:rPr>
          <w:rFonts w:ascii="Times New Roman" w:eastAsia="Times New Roman" w:hAnsi="Times New Roman" w:cs="Times New Roman"/>
          <w:bCs/>
          <w:bdr w:val="none" w:sz="0" w:space="0" w:color="auto" w:frame="1"/>
        </w:rPr>
        <w:t>very low</w:t>
      </w:r>
      <w:r w:rsidR="00F05D87" w:rsidRPr="00C53D98">
        <w:rPr>
          <w:rFonts w:ascii="Times New Roman" w:eastAsia="Times New Roman" w:hAnsi="Times New Roman" w:cs="Times New Roman"/>
          <w:bCs/>
          <w:bdr w:val="none" w:sz="0" w:space="0" w:color="auto" w:frame="1"/>
        </w:rPr>
        <w:t>-</w:t>
      </w:r>
      <w:r w:rsidR="00D72196" w:rsidRPr="00C53D98">
        <w:rPr>
          <w:rFonts w:ascii="Times New Roman" w:eastAsia="Times New Roman" w:hAnsi="Times New Roman" w:cs="Times New Roman"/>
          <w:bCs/>
          <w:bdr w:val="none" w:sz="0" w:space="0" w:color="auto" w:frame="1"/>
        </w:rPr>
        <w:t>interest coverage</w:t>
      </w:r>
      <w:r w:rsidR="00773E48">
        <w:rPr>
          <w:rFonts w:ascii="Times New Roman" w:eastAsia="Times New Roman" w:hAnsi="Times New Roman" w:cs="Times New Roman"/>
          <w:bCs/>
          <w:bdr w:val="none" w:sz="0" w:space="0" w:color="auto" w:frame="1"/>
        </w:rPr>
        <w:t xml:space="preserve"> ratio, oscillating around 2.0.</w:t>
      </w:r>
    </w:p>
    <w:p w14:paraId="33DD4331" w14:textId="77777777" w:rsidR="00F05D87" w:rsidRPr="00C53D98" w:rsidRDefault="00551C80"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This measure i</w:t>
      </w:r>
      <w:r w:rsidR="00F05D87" w:rsidRPr="00C53D98">
        <w:rPr>
          <w:rFonts w:ascii="Times New Roman" w:eastAsia="Times New Roman" w:hAnsi="Times New Roman" w:cs="Times New Roman"/>
          <w:bCs/>
          <w:bdr w:val="none" w:sz="0" w:space="0" w:color="auto" w:frame="1"/>
        </w:rPr>
        <w:t xml:space="preserve">ndicates the </w:t>
      </w:r>
      <w:r w:rsidR="00773E48">
        <w:rPr>
          <w:rFonts w:ascii="Times New Roman" w:eastAsia="Times New Roman" w:hAnsi="Times New Roman" w:cs="Times New Roman"/>
          <w:bCs/>
          <w:bdr w:val="none" w:sz="0" w:space="0" w:color="auto" w:frame="1"/>
        </w:rPr>
        <w:t>firm's long-term position</w:t>
      </w:r>
      <w:r w:rsidRPr="00C53D98">
        <w:rPr>
          <w:rFonts w:ascii="Times New Roman" w:eastAsia="Times New Roman" w:hAnsi="Times New Roman" w:cs="Times New Roman"/>
          <w:bCs/>
          <w:bdr w:val="none" w:sz="0" w:space="0" w:color="auto" w:frame="1"/>
        </w:rPr>
        <w:t xml:space="preserve"> as it shows that, even if things go south, the firm is covered at least for a period of 4 years by which adaptive measures would have been taken. In its financing structure, Philips firm has used more or less the same proportions </w:t>
      </w:r>
      <w:r w:rsidR="00F05D87" w:rsidRPr="00C53D98">
        <w:rPr>
          <w:rFonts w:ascii="Times New Roman" w:eastAsia="Times New Roman" w:hAnsi="Times New Roman" w:cs="Times New Roman"/>
          <w:bCs/>
          <w:bdr w:val="none" w:sz="0" w:space="0" w:color="auto" w:frame="1"/>
        </w:rPr>
        <w:t>as</w:t>
      </w:r>
      <w:r w:rsidRPr="00C53D98">
        <w:rPr>
          <w:rFonts w:ascii="Times New Roman" w:eastAsia="Times New Roman" w:hAnsi="Times New Roman" w:cs="Times New Roman"/>
          <w:bCs/>
          <w:bdr w:val="none" w:sz="0" w:space="0" w:color="auto" w:frame="1"/>
        </w:rPr>
        <w:t xml:space="preserve"> Marathon corporation. </w:t>
      </w:r>
      <w:r w:rsidR="00944C54" w:rsidRPr="00C53D98">
        <w:rPr>
          <w:rFonts w:ascii="Times New Roman" w:eastAsia="Times New Roman" w:hAnsi="Times New Roman" w:cs="Times New Roman"/>
          <w:bCs/>
          <w:bdr w:val="none" w:sz="0" w:space="0" w:color="auto" w:frame="1"/>
        </w:rPr>
        <w:t xml:space="preserve">The position is </w:t>
      </w:r>
      <w:r w:rsidR="00F05D87" w:rsidRPr="00C53D98">
        <w:rPr>
          <w:rFonts w:ascii="Times New Roman" w:eastAsia="Times New Roman" w:hAnsi="Times New Roman" w:cs="Times New Roman"/>
          <w:bCs/>
          <w:bdr w:val="none" w:sz="0" w:space="0" w:color="auto" w:frame="1"/>
        </w:rPr>
        <w:t>indicated by the firm total liabilities to total assets and</w:t>
      </w:r>
      <w:r w:rsidR="00944C54" w:rsidRPr="00C53D98">
        <w:rPr>
          <w:rFonts w:ascii="Times New Roman" w:eastAsia="Times New Roman" w:hAnsi="Times New Roman" w:cs="Times New Roman"/>
          <w:bCs/>
          <w:bdr w:val="none" w:sz="0" w:space="0" w:color="auto" w:frame="1"/>
        </w:rPr>
        <w:t xml:space="preserve"> the firm equity ratio. The industry seems to use more debt than equity to finance its assets</w:t>
      </w:r>
      <w:r w:rsidR="00F05D87" w:rsidRPr="00C53D98">
        <w:rPr>
          <w:rFonts w:ascii="Times New Roman" w:eastAsia="Times New Roman" w:hAnsi="Times New Roman" w:cs="Times New Roman"/>
          <w:bCs/>
          <w:bdr w:val="none" w:sz="0" w:space="0" w:color="auto" w:frame="1"/>
        </w:rPr>
        <w:t>,</w:t>
      </w:r>
      <w:r w:rsidR="00944C54" w:rsidRPr="00C53D98">
        <w:rPr>
          <w:rFonts w:ascii="Times New Roman" w:eastAsia="Times New Roman" w:hAnsi="Times New Roman" w:cs="Times New Roman"/>
          <w:bCs/>
          <w:bdr w:val="none" w:sz="0" w:space="0" w:color="auto" w:frame="1"/>
        </w:rPr>
        <w:t xml:space="preserve"> and Philips management ha</w:t>
      </w:r>
      <w:r w:rsidR="00F05D87" w:rsidRPr="00C53D98">
        <w:rPr>
          <w:rFonts w:ascii="Times New Roman" w:eastAsia="Times New Roman" w:hAnsi="Times New Roman" w:cs="Times New Roman"/>
          <w:bCs/>
          <w:bdr w:val="none" w:sz="0" w:space="0" w:color="auto" w:frame="1"/>
        </w:rPr>
        <w:t>s</w:t>
      </w:r>
      <w:r w:rsidR="00944C54" w:rsidRPr="00C53D98">
        <w:rPr>
          <w:rFonts w:ascii="Times New Roman" w:eastAsia="Times New Roman" w:hAnsi="Times New Roman" w:cs="Times New Roman"/>
          <w:bCs/>
          <w:bdr w:val="none" w:sz="0" w:space="0" w:color="auto" w:frame="1"/>
        </w:rPr>
        <w:t xml:space="preserve"> adjusted to that best</w:t>
      </w:r>
      <w:r w:rsidR="00F05D87" w:rsidRPr="00C53D98">
        <w:rPr>
          <w:rFonts w:ascii="Times New Roman" w:eastAsia="Times New Roman" w:hAnsi="Times New Roman" w:cs="Times New Roman"/>
          <w:bCs/>
          <w:bdr w:val="none" w:sz="0" w:space="0" w:color="auto" w:frame="1"/>
        </w:rPr>
        <w:t>-</w:t>
      </w:r>
      <w:r w:rsidR="00944C54" w:rsidRPr="00C53D98">
        <w:rPr>
          <w:rFonts w:ascii="Times New Roman" w:eastAsia="Times New Roman" w:hAnsi="Times New Roman" w:cs="Times New Roman"/>
          <w:bCs/>
          <w:bdr w:val="none" w:sz="0" w:space="0" w:color="auto" w:frame="1"/>
        </w:rPr>
        <w:t>suited industry practice.</w:t>
      </w:r>
    </w:p>
    <w:p w14:paraId="4A676BDE" w14:textId="77777777" w:rsidR="00887638" w:rsidRPr="00C53D98" w:rsidRDefault="00944C54"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As these working capital management decisions are supposed to lead to better returns to the investors, Philips 66 shareholders are well taken care of</w:t>
      </w:r>
      <w:r w:rsidR="00F05D87"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at least compared to those of Marathon Petroleum Corporation. The coverage can be seen in the company return on common equity and return on total assets.</w:t>
      </w:r>
      <w:r w:rsidR="00214C79" w:rsidRPr="00C53D98">
        <w:rPr>
          <w:rFonts w:ascii="Times New Roman" w:eastAsia="Times New Roman" w:hAnsi="Times New Roman" w:cs="Times New Roman"/>
          <w:bCs/>
          <w:bdr w:val="none" w:sz="0" w:space="0" w:color="auto" w:frame="1"/>
        </w:rPr>
        <w:t xml:space="preserve"> These two ratios indicate the company</w:t>
      </w:r>
      <w:r w:rsidR="00F05D87" w:rsidRPr="00C53D98">
        <w:rPr>
          <w:rFonts w:ascii="Times New Roman" w:eastAsia="Times New Roman" w:hAnsi="Times New Roman" w:cs="Times New Roman"/>
          <w:bCs/>
          <w:bdr w:val="none" w:sz="0" w:space="0" w:color="auto" w:frame="1"/>
        </w:rPr>
        <w:t>'s</w:t>
      </w:r>
      <w:r w:rsidR="00214C79" w:rsidRPr="00C53D98">
        <w:rPr>
          <w:rFonts w:ascii="Times New Roman" w:eastAsia="Times New Roman" w:hAnsi="Times New Roman" w:cs="Times New Roman"/>
          <w:bCs/>
          <w:bdr w:val="none" w:sz="0" w:space="0" w:color="auto" w:frame="1"/>
        </w:rPr>
        <w:t xml:space="preserve"> ability to reward shareholders for their investment in the company and the use of assets to generate a return</w:t>
      </w:r>
      <w:r w:rsidR="00F05D87" w:rsidRPr="00C53D98">
        <w:rPr>
          <w:rFonts w:ascii="Times New Roman" w:eastAsia="Times New Roman" w:hAnsi="Times New Roman" w:cs="Times New Roman"/>
          <w:bCs/>
          <w:bdr w:val="none" w:sz="0" w:space="0" w:color="auto" w:frame="1"/>
        </w:rPr>
        <w:t>,</w:t>
      </w:r>
      <w:r w:rsidR="00214C79" w:rsidRPr="00C53D98">
        <w:rPr>
          <w:rFonts w:ascii="Times New Roman" w:eastAsia="Times New Roman" w:hAnsi="Times New Roman" w:cs="Times New Roman"/>
          <w:bCs/>
          <w:bdr w:val="none" w:sz="0" w:space="0" w:color="auto" w:frame="1"/>
        </w:rPr>
        <w:t xml:space="preserve"> respectively. For the five years ending with December 2019, Philip</w:t>
      </w:r>
      <w:r w:rsidR="00F05D87" w:rsidRPr="00C53D98">
        <w:rPr>
          <w:rFonts w:ascii="Times New Roman" w:eastAsia="Times New Roman" w:hAnsi="Times New Roman" w:cs="Times New Roman"/>
          <w:bCs/>
          <w:bdr w:val="none" w:sz="0" w:space="0" w:color="auto" w:frame="1"/>
        </w:rPr>
        <w:t>'</w:t>
      </w:r>
      <w:r w:rsidR="00214C79" w:rsidRPr="00C53D98">
        <w:rPr>
          <w:rFonts w:ascii="Times New Roman" w:eastAsia="Times New Roman" w:hAnsi="Times New Roman" w:cs="Times New Roman"/>
          <w:bCs/>
          <w:bdr w:val="none" w:sz="0" w:space="0" w:color="auto" w:frame="1"/>
        </w:rPr>
        <w:t xml:space="preserve">s performance from this perspective has been superior to that of Marathon by some points. Whereas </w:t>
      </w:r>
      <w:r w:rsidR="00F05D87" w:rsidRPr="00C53D98">
        <w:rPr>
          <w:rFonts w:ascii="Times New Roman" w:eastAsia="Times New Roman" w:hAnsi="Times New Roman" w:cs="Times New Roman"/>
          <w:bCs/>
          <w:bdr w:val="none" w:sz="0" w:space="0" w:color="auto" w:frame="1"/>
        </w:rPr>
        <w:t>Philips's performance</w:t>
      </w:r>
      <w:r w:rsidR="00214C79" w:rsidRPr="00C53D98">
        <w:rPr>
          <w:rFonts w:ascii="Times New Roman" w:eastAsia="Times New Roman" w:hAnsi="Times New Roman" w:cs="Times New Roman"/>
          <w:bCs/>
          <w:bdr w:val="none" w:sz="0" w:space="0" w:color="auto" w:frame="1"/>
        </w:rPr>
        <w:t xml:space="preserve"> in 2019 was 11.32%, Marathon</w:t>
      </w:r>
      <w:r w:rsidR="0009420C" w:rsidRPr="00C53D98">
        <w:rPr>
          <w:rFonts w:ascii="Times New Roman" w:eastAsia="Times New Roman" w:hAnsi="Times New Roman" w:cs="Times New Roman"/>
          <w:bCs/>
          <w:bdr w:val="none" w:sz="0" w:space="0" w:color="auto" w:frame="1"/>
        </w:rPr>
        <w:t>'</w:t>
      </w:r>
      <w:r w:rsidR="00214C79" w:rsidRPr="00C53D98">
        <w:rPr>
          <w:rFonts w:ascii="Times New Roman" w:eastAsia="Times New Roman" w:hAnsi="Times New Roman" w:cs="Times New Roman"/>
          <w:bCs/>
          <w:bdr w:val="none" w:sz="0" w:space="0" w:color="auto" w:frame="1"/>
        </w:rPr>
        <w:t xml:space="preserve">s return </w:t>
      </w:r>
      <w:r w:rsidR="00F05D87" w:rsidRPr="00C53D98">
        <w:rPr>
          <w:rFonts w:ascii="Times New Roman" w:eastAsia="Times New Roman" w:hAnsi="Times New Roman" w:cs="Times New Roman"/>
          <w:bCs/>
          <w:bdr w:val="none" w:sz="0" w:space="0" w:color="auto" w:frame="1"/>
        </w:rPr>
        <w:t xml:space="preserve">on common equity was 6.26%. The </w:t>
      </w:r>
      <w:r w:rsidR="00F05D87" w:rsidRPr="00C53D98">
        <w:rPr>
          <w:rFonts w:ascii="Times New Roman" w:eastAsia="Times New Roman" w:hAnsi="Times New Roman" w:cs="Times New Roman"/>
          <w:bCs/>
          <w:bdr w:val="none" w:sz="0" w:space="0" w:color="auto" w:frame="1"/>
        </w:rPr>
        <w:lastRenderedPageBreak/>
        <w:t xml:space="preserve">superior performance </w:t>
      </w:r>
      <w:r w:rsidR="00214C79" w:rsidRPr="00C53D98">
        <w:rPr>
          <w:rFonts w:ascii="Times New Roman" w:eastAsia="Times New Roman" w:hAnsi="Times New Roman" w:cs="Times New Roman"/>
          <w:bCs/>
          <w:bdr w:val="none" w:sz="0" w:space="0" w:color="auto" w:frame="1"/>
        </w:rPr>
        <w:t>partly explains the superior share price performance and market capitalization of Philips compared to the industry. The companies have almost the same profitability of above 10% for gross profit margin and around 4.0 for the net profit margin</w:t>
      </w:r>
      <w:r w:rsidR="00F05D87" w:rsidRPr="00C53D98">
        <w:rPr>
          <w:rFonts w:ascii="Times New Roman" w:eastAsia="Times New Roman" w:hAnsi="Times New Roman" w:cs="Times New Roman"/>
          <w:bCs/>
          <w:bdr w:val="none" w:sz="0" w:space="0" w:color="auto" w:frame="1"/>
        </w:rPr>
        <w:t>,</w:t>
      </w:r>
      <w:r w:rsidR="00214C79" w:rsidRPr="00C53D98">
        <w:rPr>
          <w:rFonts w:ascii="Times New Roman" w:eastAsia="Times New Roman" w:hAnsi="Times New Roman" w:cs="Times New Roman"/>
          <w:bCs/>
          <w:bdr w:val="none" w:sz="0" w:space="0" w:color="auto" w:frame="1"/>
        </w:rPr>
        <w:t xml:space="preserve"> but looking at asset and </w:t>
      </w:r>
      <w:r w:rsidR="00F05D87" w:rsidRPr="00C53D98">
        <w:rPr>
          <w:rFonts w:ascii="Times New Roman" w:eastAsia="Times New Roman" w:hAnsi="Times New Roman" w:cs="Times New Roman"/>
          <w:bCs/>
          <w:bdr w:val="none" w:sz="0" w:space="0" w:color="auto" w:frame="1"/>
        </w:rPr>
        <w:t xml:space="preserve">the </w:t>
      </w:r>
      <w:r w:rsidR="00214C79" w:rsidRPr="00C53D98">
        <w:rPr>
          <w:rFonts w:ascii="Times New Roman" w:eastAsia="Times New Roman" w:hAnsi="Times New Roman" w:cs="Times New Roman"/>
          <w:bCs/>
          <w:bdr w:val="none" w:sz="0" w:space="0" w:color="auto" w:frame="1"/>
        </w:rPr>
        <w:t>capital requirement to meet such performances, Philips has performed exceptionally well.</w:t>
      </w:r>
    </w:p>
    <w:p w14:paraId="7CA1FEE8" w14:textId="77777777" w:rsidR="000576FD" w:rsidRPr="00C53D98" w:rsidRDefault="000576FD" w:rsidP="00773E48">
      <w:pPr>
        <w:spacing w:line="480" w:lineRule="auto"/>
        <w:jc w:val="center"/>
        <w:rPr>
          <w:rFonts w:ascii="Times New Roman" w:eastAsia="Times New Roman" w:hAnsi="Times New Roman" w:cs="Times New Roman"/>
          <w:b/>
        </w:rPr>
      </w:pPr>
      <w:r w:rsidRPr="00C53D98">
        <w:rPr>
          <w:rFonts w:ascii="Times New Roman" w:eastAsia="Times New Roman" w:hAnsi="Times New Roman" w:cs="Times New Roman"/>
          <w:b/>
          <w:bCs/>
          <w:bdr w:val="none" w:sz="0" w:space="0" w:color="auto" w:frame="1"/>
        </w:rPr>
        <w:t>Working capital investment and short-term credit</w:t>
      </w:r>
    </w:p>
    <w:p w14:paraId="6DBD139F" w14:textId="77777777" w:rsidR="00773E48" w:rsidRDefault="00260BCC"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Working capital is that part of </w:t>
      </w:r>
      <w:r w:rsidR="00F05D87"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capital that is used in running the day to day operations of a business. Such capital is invested in current assets and can also be provided through </w:t>
      </w:r>
      <w:r w:rsidR="00F05D87"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use of current liabilities. </w:t>
      </w:r>
      <w:r w:rsidR="005B419B" w:rsidRPr="00C53D98">
        <w:rPr>
          <w:rFonts w:ascii="Times New Roman" w:eastAsia="Times New Roman" w:hAnsi="Times New Roman" w:cs="Times New Roman"/>
          <w:bCs/>
          <w:bdr w:val="none" w:sz="0" w:space="0" w:color="auto" w:frame="1"/>
        </w:rPr>
        <w:t>Philips 66 has continued to increase its investment in current assets over the years. However, Marathon Petroleum has been building up more current assets than Phillips. In 2015, Phillips 66 had more current assets than marathon Petroleum</w:t>
      </w:r>
      <w:r w:rsidR="00F05D87" w:rsidRPr="00C53D98">
        <w:rPr>
          <w:rFonts w:ascii="Times New Roman" w:eastAsia="Times New Roman" w:hAnsi="Times New Roman" w:cs="Times New Roman"/>
          <w:bCs/>
          <w:bdr w:val="none" w:sz="0" w:space="0" w:color="auto" w:frame="1"/>
        </w:rPr>
        <w:t>,</w:t>
      </w:r>
      <w:r w:rsidR="005B419B" w:rsidRPr="00C53D98">
        <w:rPr>
          <w:rFonts w:ascii="Times New Roman" w:eastAsia="Times New Roman" w:hAnsi="Times New Roman" w:cs="Times New Roman"/>
          <w:bCs/>
          <w:bdr w:val="none" w:sz="0" w:space="0" w:color="auto" w:frame="1"/>
        </w:rPr>
        <w:t xml:space="preserve"> b</w:t>
      </w:r>
      <w:r w:rsidR="00773E48">
        <w:rPr>
          <w:rFonts w:ascii="Times New Roman" w:eastAsia="Times New Roman" w:hAnsi="Times New Roman" w:cs="Times New Roman"/>
          <w:bCs/>
          <w:bdr w:val="none" w:sz="0" w:space="0" w:color="auto" w:frame="1"/>
        </w:rPr>
        <w:t>ut it has since been overtaken.</w:t>
      </w:r>
    </w:p>
    <w:p w14:paraId="09A6B905" w14:textId="77777777" w:rsidR="000576FD" w:rsidRPr="00C53D98" w:rsidRDefault="005B419B"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In determining whether it is good to have more current assets or fewer, it</w:t>
      </w:r>
      <w:r w:rsidR="00F05D87" w:rsidRPr="00C53D98">
        <w:rPr>
          <w:rFonts w:ascii="Times New Roman" w:eastAsia="Times New Roman" w:hAnsi="Times New Roman" w:cs="Times New Roman"/>
          <w:bCs/>
          <w:bdr w:val="none" w:sz="0" w:space="0" w:color="auto" w:frame="1"/>
        </w:rPr>
        <w:t>s effects on revenue must be</w:t>
      </w:r>
      <w:r w:rsidRPr="00C53D98">
        <w:rPr>
          <w:rFonts w:ascii="Times New Roman" w:eastAsia="Times New Roman" w:hAnsi="Times New Roman" w:cs="Times New Roman"/>
          <w:bCs/>
          <w:bdr w:val="none" w:sz="0" w:space="0" w:color="auto" w:frame="1"/>
        </w:rPr>
        <w:t xml:space="preserve"> determined as it is not advisable to hold high volumes of assets if they are not translating top a greater business activity. To achieve this, </w:t>
      </w:r>
      <w:r w:rsidR="00F05D87" w:rsidRPr="00C53D98">
        <w:rPr>
          <w:rFonts w:ascii="Times New Roman" w:eastAsia="Times New Roman" w:hAnsi="Times New Roman" w:cs="Times New Roman"/>
          <w:bCs/>
          <w:bdr w:val="none" w:sz="0" w:space="0" w:color="auto" w:frame="1"/>
        </w:rPr>
        <w:t xml:space="preserve">the </w:t>
      </w:r>
      <w:r w:rsidR="00F60C35" w:rsidRPr="00C53D98">
        <w:rPr>
          <w:rFonts w:ascii="Times New Roman" w:eastAsia="Times New Roman" w:hAnsi="Times New Roman" w:cs="Times New Roman"/>
          <w:bCs/>
          <w:bdr w:val="none" w:sz="0" w:space="0" w:color="auto" w:frame="1"/>
        </w:rPr>
        <w:t xml:space="preserve">Current assets turnover ratio can be used. Looking at </w:t>
      </w:r>
      <w:r w:rsidR="00F05D87" w:rsidRPr="00C53D98">
        <w:rPr>
          <w:rFonts w:ascii="Times New Roman" w:eastAsia="Times New Roman" w:hAnsi="Times New Roman" w:cs="Times New Roman"/>
          <w:bCs/>
          <w:bdr w:val="none" w:sz="0" w:space="0" w:color="auto" w:frame="1"/>
        </w:rPr>
        <w:t>Philips's trend</w:t>
      </w:r>
      <w:r w:rsidR="00F60C35" w:rsidRPr="00C53D98">
        <w:rPr>
          <w:rFonts w:ascii="Times New Roman" w:eastAsia="Times New Roman" w:hAnsi="Times New Roman" w:cs="Times New Roman"/>
          <w:bCs/>
          <w:bdr w:val="none" w:sz="0" w:space="0" w:color="auto" w:frame="1"/>
        </w:rPr>
        <w:t xml:space="preserve"> over the last </w:t>
      </w:r>
      <w:r w:rsidR="00F05D87" w:rsidRPr="00C53D98">
        <w:rPr>
          <w:rFonts w:ascii="Times New Roman" w:eastAsia="Times New Roman" w:hAnsi="Times New Roman" w:cs="Times New Roman"/>
          <w:bCs/>
          <w:bdr w:val="none" w:sz="0" w:space="0" w:color="auto" w:frame="1"/>
        </w:rPr>
        <w:t>five</w:t>
      </w:r>
      <w:r w:rsidR="00F60C35" w:rsidRPr="00C53D98">
        <w:rPr>
          <w:rFonts w:ascii="Times New Roman" w:eastAsia="Times New Roman" w:hAnsi="Times New Roman" w:cs="Times New Roman"/>
          <w:bCs/>
          <w:bdr w:val="none" w:sz="0" w:space="0" w:color="auto" w:frame="1"/>
        </w:rPr>
        <w:t xml:space="preserve"> years, it is evident that it has been improving</w:t>
      </w:r>
      <w:r w:rsidR="00F05D87" w:rsidRPr="00C53D98">
        <w:rPr>
          <w:rFonts w:ascii="Times New Roman" w:eastAsia="Times New Roman" w:hAnsi="Times New Roman" w:cs="Times New Roman"/>
          <w:bCs/>
          <w:bdr w:val="none" w:sz="0" w:space="0" w:color="auto" w:frame="1"/>
        </w:rPr>
        <w:t>,</w:t>
      </w:r>
      <w:r w:rsidR="00F60C35" w:rsidRPr="00C53D98">
        <w:rPr>
          <w:rFonts w:ascii="Times New Roman" w:eastAsia="Times New Roman" w:hAnsi="Times New Roman" w:cs="Times New Roman"/>
          <w:bCs/>
          <w:bdr w:val="none" w:sz="0" w:space="0" w:color="auto" w:frame="1"/>
        </w:rPr>
        <w:t xml:space="preserve"> suggesting that </w:t>
      </w:r>
      <w:r w:rsidR="00F05D87" w:rsidRPr="00C53D98">
        <w:rPr>
          <w:rFonts w:ascii="Times New Roman" w:eastAsia="Times New Roman" w:hAnsi="Times New Roman" w:cs="Times New Roman"/>
          <w:bCs/>
          <w:bdr w:val="none" w:sz="0" w:space="0" w:color="auto" w:frame="1"/>
        </w:rPr>
        <w:t>the firm has been generating more and more sales volumes for a given level of current asset</w:t>
      </w:r>
      <w:r w:rsidR="00F60C35" w:rsidRPr="00C53D98">
        <w:rPr>
          <w:rFonts w:ascii="Times New Roman" w:eastAsia="Times New Roman" w:hAnsi="Times New Roman" w:cs="Times New Roman"/>
          <w:bCs/>
          <w:bdr w:val="none" w:sz="0" w:space="0" w:color="auto" w:frame="1"/>
        </w:rPr>
        <w:t>s. The ratio was 6.9 in the year 2016 and has increased to 7.9 in 2019. In 2018 the ratio was actually 8.3</w:t>
      </w:r>
      <w:r w:rsidR="00F05D87" w:rsidRPr="00C53D98">
        <w:rPr>
          <w:rFonts w:ascii="Times New Roman" w:eastAsia="Times New Roman" w:hAnsi="Times New Roman" w:cs="Times New Roman"/>
          <w:bCs/>
          <w:bdr w:val="none" w:sz="0" w:space="0" w:color="auto" w:frame="1"/>
        </w:rPr>
        <w:t>,</w:t>
      </w:r>
      <w:r w:rsidR="00F60C35" w:rsidRPr="00C53D98">
        <w:rPr>
          <w:rFonts w:ascii="Times New Roman" w:eastAsia="Times New Roman" w:hAnsi="Times New Roman" w:cs="Times New Roman"/>
          <w:bCs/>
          <w:bdr w:val="none" w:sz="0" w:space="0" w:color="auto" w:frame="1"/>
        </w:rPr>
        <w:t xml:space="preserve"> which was an all-time high for the period under analysis. Looking at Marathon, the ratio has not been improving over time as there was only a minor improvement of 0.2 over the period under study. This little increment suggests that Philips 66 has made better management of its current assets to ensure that</w:t>
      </w:r>
      <w:r w:rsidR="00F05D87" w:rsidRPr="00C53D98">
        <w:rPr>
          <w:rFonts w:ascii="Times New Roman" w:eastAsia="Times New Roman" w:hAnsi="Times New Roman" w:cs="Times New Roman"/>
          <w:bCs/>
          <w:bdr w:val="none" w:sz="0" w:space="0" w:color="auto" w:frame="1"/>
        </w:rPr>
        <w:t xml:space="preserve"> every decision</w:t>
      </w:r>
      <w:r w:rsidR="00F60C35" w:rsidRPr="00C53D98">
        <w:rPr>
          <w:rFonts w:ascii="Times New Roman" w:eastAsia="Times New Roman" w:hAnsi="Times New Roman" w:cs="Times New Roman"/>
          <w:bCs/>
          <w:bdr w:val="none" w:sz="0" w:space="0" w:color="auto" w:frame="1"/>
        </w:rPr>
        <w:t xml:space="preserve"> is beneficial in terms of business activity. </w:t>
      </w:r>
    </w:p>
    <w:p w14:paraId="5C14AAD7" w14:textId="77777777" w:rsidR="004B752B" w:rsidRPr="00C53D98" w:rsidRDefault="00F60C35"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Another part of working capital is the current liabilities used to finance the current assets. Their effect can be determined using the net working capital. Whereas the position for </w:t>
      </w:r>
      <w:r w:rsidRPr="00C53D98">
        <w:rPr>
          <w:rFonts w:ascii="Times New Roman" w:eastAsia="Times New Roman" w:hAnsi="Times New Roman" w:cs="Times New Roman"/>
          <w:bCs/>
          <w:bdr w:val="none" w:sz="0" w:space="0" w:color="auto" w:frame="1"/>
        </w:rPr>
        <w:lastRenderedPageBreak/>
        <w:t xml:space="preserve">Philips 66 has been decreasing, it has been improving for Marathon Corporation. This suggests that the current liabilities </w:t>
      </w:r>
      <w:r w:rsidR="00FD0B9A" w:rsidRPr="00C53D98">
        <w:rPr>
          <w:rFonts w:ascii="Times New Roman" w:eastAsia="Times New Roman" w:hAnsi="Times New Roman" w:cs="Times New Roman"/>
          <w:bCs/>
          <w:bdr w:val="none" w:sz="0" w:space="0" w:color="auto" w:frame="1"/>
        </w:rPr>
        <w:t>for Philips 66 are more exposed compared to those of Marathon Corporation. It</w:t>
      </w:r>
      <w:r w:rsidR="00EE0746" w:rsidRPr="00C53D98">
        <w:rPr>
          <w:rFonts w:ascii="Times New Roman" w:eastAsia="Times New Roman" w:hAnsi="Times New Roman" w:cs="Times New Roman"/>
          <w:bCs/>
          <w:bdr w:val="none" w:sz="0" w:space="0" w:color="auto" w:frame="1"/>
        </w:rPr>
        <w:t>,</w:t>
      </w:r>
      <w:r w:rsidR="00FD0B9A" w:rsidRPr="00C53D98">
        <w:rPr>
          <w:rFonts w:ascii="Times New Roman" w:eastAsia="Times New Roman" w:hAnsi="Times New Roman" w:cs="Times New Roman"/>
          <w:bCs/>
          <w:bdr w:val="none" w:sz="0" w:space="0" w:color="auto" w:frame="1"/>
        </w:rPr>
        <w:t xml:space="preserve"> however</w:t>
      </w:r>
      <w:r w:rsidR="00EE0746" w:rsidRPr="00C53D98">
        <w:rPr>
          <w:rFonts w:ascii="Times New Roman" w:eastAsia="Times New Roman" w:hAnsi="Times New Roman" w:cs="Times New Roman"/>
          <w:bCs/>
          <w:bdr w:val="none" w:sz="0" w:space="0" w:color="auto" w:frame="1"/>
        </w:rPr>
        <w:t>,</w:t>
      </w:r>
      <w:r w:rsidR="00FD0B9A" w:rsidRPr="00C53D98">
        <w:rPr>
          <w:rFonts w:ascii="Times New Roman" w:eastAsia="Times New Roman" w:hAnsi="Times New Roman" w:cs="Times New Roman"/>
          <w:bCs/>
          <w:bdr w:val="none" w:sz="0" w:space="0" w:color="auto" w:frame="1"/>
        </w:rPr>
        <w:t xml:space="preserve"> does not translate to be a better working capital management strategy as Marathon may have unnecessarily over</w:t>
      </w:r>
      <w:r w:rsidR="00EE0746" w:rsidRPr="00C53D98">
        <w:rPr>
          <w:rFonts w:ascii="Times New Roman" w:eastAsia="Times New Roman" w:hAnsi="Times New Roman" w:cs="Times New Roman"/>
          <w:bCs/>
          <w:bdr w:val="none" w:sz="0" w:space="0" w:color="auto" w:frame="1"/>
        </w:rPr>
        <w:t>-</w:t>
      </w:r>
      <w:r w:rsidR="00FD0B9A" w:rsidRPr="00C53D98">
        <w:rPr>
          <w:rFonts w:ascii="Times New Roman" w:eastAsia="Times New Roman" w:hAnsi="Times New Roman" w:cs="Times New Roman"/>
          <w:bCs/>
          <w:bdr w:val="none" w:sz="0" w:space="0" w:color="auto" w:frame="1"/>
        </w:rPr>
        <w:t xml:space="preserve">covered the current liabilities. </w:t>
      </w:r>
      <w:r w:rsidR="00FB79BD" w:rsidRPr="00C53D98">
        <w:rPr>
          <w:rFonts w:ascii="Times New Roman" w:eastAsia="Times New Roman" w:hAnsi="Times New Roman" w:cs="Times New Roman"/>
          <w:bCs/>
          <w:bdr w:val="none" w:sz="0" w:space="0" w:color="auto" w:frame="1"/>
        </w:rPr>
        <w:t xml:space="preserve">Philips 66 can free some money for investment in other areas and use more current liabilities to finance their current assets. They just have to be careful not to expose themselves to liquidity problems. </w:t>
      </w:r>
      <w:r w:rsidR="00EE02BB" w:rsidRPr="00C53D98">
        <w:rPr>
          <w:rFonts w:ascii="Times New Roman" w:eastAsia="Times New Roman" w:hAnsi="Times New Roman" w:cs="Times New Roman"/>
          <w:bCs/>
          <w:bdr w:val="none" w:sz="0" w:space="0" w:color="auto" w:frame="1"/>
        </w:rPr>
        <w:t>Looking at the specific items in the working capital, the firms have almost the same items</w:t>
      </w:r>
      <w:r w:rsidR="00EE0746" w:rsidRPr="00C53D98">
        <w:rPr>
          <w:rFonts w:ascii="Times New Roman" w:eastAsia="Times New Roman" w:hAnsi="Times New Roman" w:cs="Times New Roman"/>
          <w:bCs/>
          <w:bdr w:val="none" w:sz="0" w:space="0" w:color="auto" w:frame="1"/>
        </w:rPr>
        <w:t>,</w:t>
      </w:r>
      <w:r w:rsidR="00EE02BB" w:rsidRPr="00C53D98">
        <w:rPr>
          <w:rFonts w:ascii="Times New Roman" w:eastAsia="Times New Roman" w:hAnsi="Times New Roman" w:cs="Times New Roman"/>
          <w:bCs/>
          <w:bdr w:val="none" w:sz="0" w:space="0" w:color="auto" w:frame="1"/>
        </w:rPr>
        <w:t xml:space="preserve"> which suggests a match in the industry</w:t>
      </w:r>
      <w:r w:rsidR="00EE0746" w:rsidRPr="00C53D98">
        <w:rPr>
          <w:rFonts w:ascii="Times New Roman" w:eastAsia="Times New Roman" w:hAnsi="Times New Roman" w:cs="Times New Roman"/>
          <w:bCs/>
          <w:bdr w:val="none" w:sz="0" w:space="0" w:color="auto" w:frame="1"/>
        </w:rPr>
        <w:t>'s</w:t>
      </w:r>
      <w:r w:rsidR="00EE02BB" w:rsidRPr="00C53D98">
        <w:rPr>
          <w:rFonts w:ascii="Times New Roman" w:eastAsia="Times New Roman" w:hAnsi="Times New Roman" w:cs="Times New Roman"/>
          <w:bCs/>
          <w:bdr w:val="none" w:sz="0" w:space="0" w:color="auto" w:frame="1"/>
        </w:rPr>
        <w:t xml:space="preserve"> best practices. The only key exception is Phillips having prepayments in their current assets list and which have consistently been there for the period under study. This </w:t>
      </w:r>
      <w:r w:rsidR="00F65644" w:rsidRPr="00C53D98">
        <w:rPr>
          <w:rFonts w:ascii="Times New Roman" w:eastAsia="Times New Roman" w:hAnsi="Times New Roman" w:cs="Times New Roman"/>
          <w:bCs/>
          <w:bdr w:val="none" w:sz="0" w:space="0" w:color="auto" w:frame="1"/>
        </w:rPr>
        <w:t>may not be necessary</w:t>
      </w:r>
      <w:r w:rsidR="00EE0746" w:rsidRPr="00C53D98">
        <w:rPr>
          <w:rFonts w:ascii="Times New Roman" w:eastAsia="Times New Roman" w:hAnsi="Times New Roman" w:cs="Times New Roman"/>
          <w:bCs/>
          <w:bdr w:val="none" w:sz="0" w:space="0" w:color="auto" w:frame="1"/>
        </w:rPr>
        <w:t>,</w:t>
      </w:r>
      <w:r w:rsidR="00F65644" w:rsidRPr="00C53D98">
        <w:rPr>
          <w:rFonts w:ascii="Times New Roman" w:eastAsia="Times New Roman" w:hAnsi="Times New Roman" w:cs="Times New Roman"/>
          <w:bCs/>
          <w:bdr w:val="none" w:sz="0" w:space="0" w:color="auto" w:frame="1"/>
        </w:rPr>
        <w:t xml:space="preserve"> but that does not mean that it is a bad practice</w:t>
      </w:r>
      <w:r w:rsidR="001F464E" w:rsidRPr="00C53D98">
        <w:rPr>
          <w:rFonts w:ascii="Times New Roman" w:eastAsia="Times New Roman" w:hAnsi="Times New Roman" w:cs="Times New Roman"/>
          <w:bCs/>
          <w:bdr w:val="none" w:sz="0" w:space="0" w:color="auto" w:frame="1"/>
        </w:rPr>
        <w:t>. They just have to confi</w:t>
      </w:r>
      <w:r w:rsidR="00603CDD" w:rsidRPr="00C53D98">
        <w:rPr>
          <w:rFonts w:ascii="Times New Roman" w:eastAsia="Times New Roman" w:hAnsi="Times New Roman" w:cs="Times New Roman"/>
          <w:bCs/>
          <w:bdr w:val="none" w:sz="0" w:space="0" w:color="auto" w:frame="1"/>
        </w:rPr>
        <w:t>r</w:t>
      </w:r>
      <w:r w:rsidR="001F464E" w:rsidRPr="00C53D98">
        <w:rPr>
          <w:rFonts w:ascii="Times New Roman" w:eastAsia="Times New Roman" w:hAnsi="Times New Roman" w:cs="Times New Roman"/>
          <w:bCs/>
          <w:bdr w:val="none" w:sz="0" w:space="0" w:color="auto" w:frame="1"/>
        </w:rPr>
        <w:t>m that it is necessary.</w:t>
      </w:r>
    </w:p>
    <w:p w14:paraId="1FEAD286" w14:textId="77777777" w:rsidR="000576FD" w:rsidRPr="00C53D98" w:rsidRDefault="000576FD" w:rsidP="00773E48">
      <w:pPr>
        <w:spacing w:line="480" w:lineRule="auto"/>
        <w:jc w:val="center"/>
        <w:rPr>
          <w:rFonts w:ascii="Times New Roman" w:eastAsia="Times New Roman" w:hAnsi="Times New Roman" w:cs="Times New Roman"/>
          <w:b/>
        </w:rPr>
      </w:pPr>
      <w:r w:rsidRPr="00C53D98">
        <w:rPr>
          <w:rFonts w:ascii="Times New Roman" w:eastAsia="Times New Roman" w:hAnsi="Times New Roman" w:cs="Times New Roman"/>
          <w:b/>
          <w:bCs/>
          <w:bdr w:val="none" w:sz="0" w:space="0" w:color="auto" w:frame="1"/>
        </w:rPr>
        <w:t>Inventory and accounts receivables management</w:t>
      </w:r>
    </w:p>
    <w:p w14:paraId="0E9B1F0C" w14:textId="77777777" w:rsidR="00EE0746" w:rsidRPr="00C53D98" w:rsidRDefault="000576FD"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Accounts receivable plays a key role in </w:t>
      </w:r>
      <w:r w:rsidR="00EE0746"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performance of firms. They facilitate </w:t>
      </w:r>
      <w:r w:rsidR="00EE0746"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boosting of sales revenue and are used by firms to increase their competitiveness in the industry. If not well monitored, they can be destructive as it lead</w:t>
      </w:r>
      <w:r w:rsidR="00EE0746"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to bad debts</w:t>
      </w:r>
      <w:r w:rsidR="00EE0746"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which reduces firm profitability as they have to be written off. Delays in </w:t>
      </w:r>
      <w:r w:rsidR="00EE0746"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collection can also </w:t>
      </w:r>
      <w:r w:rsidR="00EE0746" w:rsidRPr="00C53D98">
        <w:rPr>
          <w:rFonts w:ascii="Times New Roman" w:eastAsia="Times New Roman" w:hAnsi="Times New Roman" w:cs="Times New Roman"/>
          <w:bCs/>
          <w:bdr w:val="none" w:sz="0" w:space="0" w:color="auto" w:frame="1"/>
        </w:rPr>
        <w:t>negatively impact</w:t>
      </w:r>
      <w:r w:rsidRPr="00C53D98">
        <w:rPr>
          <w:rFonts w:ascii="Times New Roman" w:eastAsia="Times New Roman" w:hAnsi="Times New Roman" w:cs="Times New Roman"/>
          <w:bCs/>
          <w:bdr w:val="none" w:sz="0" w:space="0" w:color="auto" w:frame="1"/>
        </w:rPr>
        <w:t xml:space="preserve"> </w:t>
      </w:r>
      <w:r w:rsidR="00EE0746" w:rsidRPr="00C53D98">
        <w:rPr>
          <w:rFonts w:ascii="Times New Roman" w:eastAsia="Times New Roman" w:hAnsi="Times New Roman" w:cs="Times New Roman"/>
          <w:bCs/>
          <w:bdr w:val="none" w:sz="0" w:space="0" w:color="auto" w:frame="1"/>
        </w:rPr>
        <w:t>the cash cycle and its ability</w:t>
      </w:r>
      <w:r w:rsidRPr="00C53D98">
        <w:rPr>
          <w:rFonts w:ascii="Times New Roman" w:eastAsia="Times New Roman" w:hAnsi="Times New Roman" w:cs="Times New Roman"/>
          <w:bCs/>
          <w:bdr w:val="none" w:sz="0" w:space="0" w:color="auto" w:frame="1"/>
        </w:rPr>
        <w:t xml:space="preserve"> to meet other obligations. There is supposed to be a strike in the balance between the opportunity costs of maintaining accounts receivable and the benefits derived from them. Basically, a firm should aim </w:t>
      </w:r>
      <w:r w:rsidR="00EE0746" w:rsidRPr="00C53D98">
        <w:rPr>
          <w:rFonts w:ascii="Times New Roman" w:eastAsia="Times New Roman" w:hAnsi="Times New Roman" w:cs="Times New Roman"/>
          <w:bCs/>
          <w:bdr w:val="none" w:sz="0" w:space="0" w:color="auto" w:frame="1"/>
        </w:rPr>
        <w:t>to collect at the earliest possible moment and sell in cash as much as possible</w:t>
      </w:r>
      <w:r w:rsidRPr="00C53D98">
        <w:rPr>
          <w:rFonts w:ascii="Times New Roman" w:eastAsia="Times New Roman" w:hAnsi="Times New Roman" w:cs="Times New Roman"/>
          <w:bCs/>
          <w:bdr w:val="none" w:sz="0" w:space="0" w:color="auto" w:frame="1"/>
        </w:rPr>
        <w:t xml:space="preserve">. This shortens the cash cycle, reduces </w:t>
      </w:r>
      <w:r w:rsidR="00EE0746"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occurrence of bad d</w:t>
      </w:r>
      <w:r w:rsidR="00567DE9" w:rsidRPr="00C53D98">
        <w:rPr>
          <w:rFonts w:ascii="Times New Roman" w:eastAsia="Times New Roman" w:hAnsi="Times New Roman" w:cs="Times New Roman"/>
          <w:bCs/>
          <w:bdr w:val="none" w:sz="0" w:space="0" w:color="auto" w:frame="1"/>
        </w:rPr>
        <w:t>ebts</w:t>
      </w:r>
      <w:r w:rsidR="00EE0746" w:rsidRPr="00C53D98">
        <w:rPr>
          <w:rFonts w:ascii="Times New Roman" w:eastAsia="Times New Roman" w:hAnsi="Times New Roman" w:cs="Times New Roman"/>
          <w:bCs/>
          <w:bdr w:val="none" w:sz="0" w:space="0" w:color="auto" w:frame="1"/>
        </w:rPr>
        <w:t>,</w:t>
      </w:r>
      <w:r w:rsidR="00567DE9" w:rsidRPr="00C53D98">
        <w:rPr>
          <w:rFonts w:ascii="Times New Roman" w:eastAsia="Times New Roman" w:hAnsi="Times New Roman" w:cs="Times New Roman"/>
          <w:bCs/>
          <w:bdr w:val="none" w:sz="0" w:space="0" w:color="auto" w:frame="1"/>
        </w:rPr>
        <w:t xml:space="preserve"> and boosts profitability bu</w:t>
      </w:r>
      <w:r w:rsidRPr="00C53D98">
        <w:rPr>
          <w:rFonts w:ascii="Times New Roman" w:eastAsia="Times New Roman" w:hAnsi="Times New Roman" w:cs="Times New Roman"/>
          <w:bCs/>
          <w:bdr w:val="none" w:sz="0" w:space="0" w:color="auto" w:frame="1"/>
        </w:rPr>
        <w:t>t is not always possible.</w:t>
      </w:r>
      <w:r w:rsidR="004B752B" w:rsidRPr="00C53D98">
        <w:rPr>
          <w:rFonts w:ascii="Times New Roman" w:eastAsia="Times New Roman" w:hAnsi="Times New Roman" w:cs="Times New Roman"/>
          <w:bCs/>
          <w:bdr w:val="none" w:sz="0" w:space="0" w:color="auto" w:frame="1"/>
        </w:rPr>
        <w:t xml:space="preserve"> Inventory is the stock that is used in </w:t>
      </w:r>
      <w:r w:rsidR="00EE0746" w:rsidRPr="00C53D98">
        <w:rPr>
          <w:rFonts w:ascii="Times New Roman" w:eastAsia="Times New Roman" w:hAnsi="Times New Roman" w:cs="Times New Roman"/>
          <w:bCs/>
          <w:bdr w:val="none" w:sz="0" w:space="0" w:color="auto" w:frame="1"/>
        </w:rPr>
        <w:t xml:space="preserve">the </w:t>
      </w:r>
      <w:r w:rsidR="004B752B" w:rsidRPr="00C53D98">
        <w:rPr>
          <w:rFonts w:ascii="Times New Roman" w:eastAsia="Times New Roman" w:hAnsi="Times New Roman" w:cs="Times New Roman"/>
          <w:bCs/>
          <w:bdr w:val="none" w:sz="0" w:space="0" w:color="auto" w:frame="1"/>
        </w:rPr>
        <w:t>generation of sales. In inventory management, a firm shoul</w:t>
      </w:r>
      <w:r w:rsidR="005A6A5A" w:rsidRPr="00C53D98">
        <w:rPr>
          <w:rFonts w:ascii="Times New Roman" w:eastAsia="Times New Roman" w:hAnsi="Times New Roman" w:cs="Times New Roman"/>
          <w:bCs/>
          <w:bdr w:val="none" w:sz="0" w:space="0" w:color="auto" w:frame="1"/>
        </w:rPr>
        <w:t>d</w:t>
      </w:r>
      <w:r w:rsidR="004B752B" w:rsidRPr="00C53D98">
        <w:rPr>
          <w:rFonts w:ascii="Times New Roman" w:eastAsia="Times New Roman" w:hAnsi="Times New Roman" w:cs="Times New Roman"/>
          <w:bCs/>
          <w:bdr w:val="none" w:sz="0" w:space="0" w:color="auto" w:frame="1"/>
        </w:rPr>
        <w:t xml:space="preserve"> seek to hold enough inventory to meet its sales. If the firm holds more than what is required, it </w:t>
      </w:r>
      <w:r w:rsidR="00A7221F" w:rsidRPr="00C53D98">
        <w:rPr>
          <w:rFonts w:ascii="Times New Roman" w:eastAsia="Times New Roman" w:hAnsi="Times New Roman" w:cs="Times New Roman"/>
          <w:bCs/>
          <w:bdr w:val="none" w:sz="0" w:space="0" w:color="auto" w:frame="1"/>
        </w:rPr>
        <w:t>incurs</w:t>
      </w:r>
      <w:r w:rsidR="004B752B" w:rsidRPr="00C53D98">
        <w:rPr>
          <w:rFonts w:ascii="Times New Roman" w:eastAsia="Times New Roman" w:hAnsi="Times New Roman" w:cs="Times New Roman"/>
          <w:bCs/>
          <w:bdr w:val="none" w:sz="0" w:space="0" w:color="auto" w:frame="1"/>
        </w:rPr>
        <w:t xml:space="preserve"> </w:t>
      </w:r>
      <w:r w:rsidR="00A7221F" w:rsidRPr="00C53D98">
        <w:rPr>
          <w:rFonts w:ascii="Times New Roman" w:eastAsia="Times New Roman" w:hAnsi="Times New Roman" w:cs="Times New Roman"/>
          <w:bCs/>
          <w:bdr w:val="none" w:sz="0" w:space="0" w:color="auto" w:frame="1"/>
        </w:rPr>
        <w:t>unnecessary</w:t>
      </w:r>
      <w:r w:rsidR="004B752B" w:rsidRPr="00C53D98">
        <w:rPr>
          <w:rFonts w:ascii="Times New Roman" w:eastAsia="Times New Roman" w:hAnsi="Times New Roman" w:cs="Times New Roman"/>
          <w:bCs/>
          <w:bdr w:val="none" w:sz="0" w:space="0" w:color="auto" w:frame="1"/>
        </w:rPr>
        <w:t xml:space="preserve"> holding costs that reduce the </w:t>
      </w:r>
      <w:r w:rsidR="00EE0746" w:rsidRPr="00C53D98">
        <w:rPr>
          <w:rFonts w:ascii="Times New Roman" w:eastAsia="Times New Roman" w:hAnsi="Times New Roman" w:cs="Times New Roman"/>
          <w:bCs/>
          <w:bdr w:val="none" w:sz="0" w:space="0" w:color="auto" w:frame="1"/>
        </w:rPr>
        <w:t>firm's profitability</w:t>
      </w:r>
      <w:r w:rsidR="004B752B" w:rsidRPr="00C53D98">
        <w:rPr>
          <w:rFonts w:ascii="Times New Roman" w:eastAsia="Times New Roman" w:hAnsi="Times New Roman" w:cs="Times New Roman"/>
          <w:bCs/>
          <w:bdr w:val="none" w:sz="0" w:space="0" w:color="auto" w:frame="1"/>
        </w:rPr>
        <w:t xml:space="preserve">. However, holding more can </w:t>
      </w:r>
      <w:r w:rsidR="00474746" w:rsidRPr="00C53D98">
        <w:rPr>
          <w:rFonts w:ascii="Times New Roman" w:eastAsia="Times New Roman" w:hAnsi="Times New Roman" w:cs="Times New Roman"/>
          <w:bCs/>
          <w:bdr w:val="none" w:sz="0" w:space="0" w:color="auto" w:frame="1"/>
        </w:rPr>
        <w:t xml:space="preserve">make </w:t>
      </w:r>
      <w:r w:rsidR="00474746" w:rsidRPr="00C53D98">
        <w:rPr>
          <w:rFonts w:ascii="Times New Roman" w:eastAsia="Times New Roman" w:hAnsi="Times New Roman" w:cs="Times New Roman"/>
          <w:bCs/>
          <w:bdr w:val="none" w:sz="0" w:space="0" w:color="auto" w:frame="1"/>
        </w:rPr>
        <w:lastRenderedPageBreak/>
        <w:t>the firm benefit from price discounts and stabilize prices</w:t>
      </w:r>
      <w:r w:rsidR="00EE0746" w:rsidRPr="00C53D98">
        <w:rPr>
          <w:rFonts w:ascii="Times New Roman" w:eastAsia="Times New Roman" w:hAnsi="Times New Roman" w:cs="Times New Roman"/>
          <w:bCs/>
          <w:bdr w:val="none" w:sz="0" w:space="0" w:color="auto" w:frame="1"/>
        </w:rPr>
        <w:t>,</w:t>
      </w:r>
      <w:r w:rsidR="00474746" w:rsidRPr="00C53D98">
        <w:rPr>
          <w:rFonts w:ascii="Times New Roman" w:eastAsia="Times New Roman" w:hAnsi="Times New Roman" w:cs="Times New Roman"/>
          <w:bCs/>
          <w:bdr w:val="none" w:sz="0" w:space="0" w:color="auto" w:frame="1"/>
        </w:rPr>
        <w:t xml:space="preserve"> which is beneficial. Apart from meeting customer needs, the fir</w:t>
      </w:r>
      <w:r w:rsidR="00567DE9" w:rsidRPr="00C53D98">
        <w:rPr>
          <w:rFonts w:ascii="Times New Roman" w:eastAsia="Times New Roman" w:hAnsi="Times New Roman" w:cs="Times New Roman"/>
          <w:bCs/>
          <w:bdr w:val="none" w:sz="0" w:space="0" w:color="auto" w:frame="1"/>
        </w:rPr>
        <w:t>m should seek to optimize the</w:t>
      </w:r>
      <w:r w:rsidR="00474746" w:rsidRPr="00C53D98">
        <w:rPr>
          <w:rFonts w:ascii="Times New Roman" w:eastAsia="Times New Roman" w:hAnsi="Times New Roman" w:cs="Times New Roman"/>
          <w:bCs/>
          <w:bdr w:val="none" w:sz="0" w:space="0" w:color="auto" w:frame="1"/>
        </w:rPr>
        <w:t>s</w:t>
      </w:r>
      <w:r w:rsidR="00567DE9" w:rsidRPr="00C53D98">
        <w:rPr>
          <w:rFonts w:ascii="Times New Roman" w:eastAsia="Times New Roman" w:hAnsi="Times New Roman" w:cs="Times New Roman"/>
          <w:bCs/>
          <w:bdr w:val="none" w:sz="0" w:space="0" w:color="auto" w:frame="1"/>
        </w:rPr>
        <w:t>e</w:t>
      </w:r>
      <w:r w:rsidR="00474746" w:rsidRPr="00C53D98">
        <w:rPr>
          <w:rFonts w:ascii="Times New Roman" w:eastAsia="Times New Roman" w:hAnsi="Times New Roman" w:cs="Times New Roman"/>
          <w:bCs/>
          <w:bdr w:val="none" w:sz="0" w:space="0" w:color="auto" w:frame="1"/>
        </w:rPr>
        <w:t xml:space="preserve"> benefits.</w:t>
      </w:r>
    </w:p>
    <w:p w14:paraId="7002C3F5" w14:textId="77777777" w:rsidR="000576FD" w:rsidRPr="00C53D98" w:rsidRDefault="00474746"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Analysis of Philips 66 Company has shown that the </w:t>
      </w:r>
      <w:r w:rsidR="00A7221F" w:rsidRPr="00C53D98">
        <w:rPr>
          <w:rFonts w:ascii="Times New Roman" w:eastAsia="Times New Roman" w:hAnsi="Times New Roman" w:cs="Times New Roman"/>
          <w:bCs/>
          <w:bdr w:val="none" w:sz="0" w:space="0" w:color="auto" w:frame="1"/>
        </w:rPr>
        <w:t xml:space="preserve">firm relatively maintained the same receivables collection pattern. Within the </w:t>
      </w:r>
      <w:r w:rsidR="00EE0746" w:rsidRPr="00C53D98">
        <w:rPr>
          <w:rFonts w:ascii="Times New Roman" w:eastAsia="Times New Roman" w:hAnsi="Times New Roman" w:cs="Times New Roman"/>
          <w:bCs/>
          <w:bdr w:val="none" w:sz="0" w:space="0" w:color="auto" w:frame="1"/>
        </w:rPr>
        <w:t>five</w:t>
      </w:r>
      <w:r w:rsidR="00A7221F" w:rsidRPr="00C53D98">
        <w:rPr>
          <w:rFonts w:ascii="Times New Roman" w:eastAsia="Times New Roman" w:hAnsi="Times New Roman" w:cs="Times New Roman"/>
          <w:bCs/>
          <w:bdr w:val="none" w:sz="0" w:space="0" w:color="auto" w:frame="1"/>
        </w:rPr>
        <w:t xml:space="preserve"> years under analysis, the number of days the firm to collect has been oscillating between 18 and 21 days. This is not so bad for the company</w:t>
      </w:r>
      <w:r w:rsidR="005B419B" w:rsidRPr="00C53D98">
        <w:rPr>
          <w:rFonts w:ascii="Times New Roman" w:eastAsia="Times New Roman" w:hAnsi="Times New Roman" w:cs="Times New Roman"/>
          <w:bCs/>
          <w:bdr w:val="none" w:sz="0" w:space="0" w:color="auto" w:frame="1"/>
        </w:rPr>
        <w:t xml:space="preserve"> as looking at Marathon Petroleum</w:t>
      </w:r>
      <w:r w:rsidR="00A7221F" w:rsidRPr="00C53D98">
        <w:rPr>
          <w:rFonts w:ascii="Times New Roman" w:eastAsia="Times New Roman" w:hAnsi="Times New Roman" w:cs="Times New Roman"/>
          <w:bCs/>
          <w:bdr w:val="none" w:sz="0" w:space="0" w:color="auto" w:frame="1"/>
        </w:rPr>
        <w:t xml:space="preserve"> Corporation</w:t>
      </w:r>
      <w:r w:rsidR="00EE0746" w:rsidRPr="00C53D98">
        <w:rPr>
          <w:rFonts w:ascii="Times New Roman" w:eastAsia="Times New Roman" w:hAnsi="Times New Roman" w:cs="Times New Roman"/>
          <w:bCs/>
          <w:bdr w:val="none" w:sz="0" w:space="0" w:color="auto" w:frame="1"/>
        </w:rPr>
        <w:t>. They operate in the same industry with</w:t>
      </w:r>
      <w:r w:rsidR="00A7221F" w:rsidRPr="00C53D98">
        <w:rPr>
          <w:rFonts w:ascii="Times New Roman" w:eastAsia="Times New Roman" w:hAnsi="Times New Roman" w:cs="Times New Roman"/>
          <w:bCs/>
          <w:bdr w:val="none" w:sz="0" w:space="0" w:color="auto" w:frame="1"/>
        </w:rPr>
        <w:t xml:space="preserve"> a collection period of the same range, ranging from 18 to 20 days within the five years under study.</w:t>
      </w:r>
      <w:r w:rsidR="001F5250" w:rsidRPr="00C53D98">
        <w:rPr>
          <w:rFonts w:ascii="Times New Roman" w:eastAsia="Times New Roman" w:hAnsi="Times New Roman" w:cs="Times New Roman"/>
          <w:bCs/>
          <w:bdr w:val="none" w:sz="0" w:space="0" w:color="auto" w:frame="1"/>
        </w:rPr>
        <w:t xml:space="preserve"> In the company speed of converting inventory to revenue, the firm has been improving in this area as it has been taking lesser and lesser days to convert stock into sales. Taking less means that goods taken 8in credit can be sold</w:t>
      </w:r>
      <w:r w:rsidR="00A22E40" w:rsidRPr="00C53D98">
        <w:rPr>
          <w:rFonts w:ascii="Times New Roman" w:eastAsia="Times New Roman" w:hAnsi="Times New Roman" w:cs="Times New Roman"/>
          <w:bCs/>
          <w:bdr w:val="none" w:sz="0" w:space="0" w:color="auto" w:frame="1"/>
        </w:rPr>
        <w:t>,</w:t>
      </w:r>
      <w:r w:rsidR="001F5250" w:rsidRPr="00C53D98">
        <w:rPr>
          <w:rFonts w:ascii="Times New Roman" w:eastAsia="Times New Roman" w:hAnsi="Times New Roman" w:cs="Times New Roman"/>
          <w:bCs/>
          <w:bdr w:val="none" w:sz="0" w:space="0" w:color="auto" w:frame="1"/>
        </w:rPr>
        <w:t xml:space="preserve"> and </w:t>
      </w:r>
      <w:r w:rsidR="00773E48">
        <w:rPr>
          <w:rFonts w:ascii="Times New Roman" w:eastAsia="Times New Roman" w:hAnsi="Times New Roman" w:cs="Times New Roman"/>
          <w:bCs/>
          <w:bdr w:val="none" w:sz="0" w:space="0" w:color="auto" w:frame="1"/>
        </w:rPr>
        <w:t xml:space="preserve">the </w:t>
      </w:r>
      <w:r w:rsidR="001F5250" w:rsidRPr="00C53D98">
        <w:rPr>
          <w:rFonts w:ascii="Times New Roman" w:eastAsia="Times New Roman" w:hAnsi="Times New Roman" w:cs="Times New Roman"/>
          <w:bCs/>
          <w:bdr w:val="none" w:sz="0" w:space="0" w:color="auto" w:frame="1"/>
        </w:rPr>
        <w:t xml:space="preserve">collection </w:t>
      </w:r>
      <w:r w:rsidR="00A22E40" w:rsidRPr="00C53D98">
        <w:rPr>
          <w:rFonts w:ascii="Times New Roman" w:eastAsia="Times New Roman" w:hAnsi="Times New Roman" w:cs="Times New Roman"/>
          <w:bCs/>
          <w:bdr w:val="none" w:sz="0" w:space="0" w:color="auto" w:frame="1"/>
        </w:rPr>
        <w:t xml:space="preserve">was </w:t>
      </w:r>
      <w:r w:rsidR="001F5250" w:rsidRPr="00C53D98">
        <w:rPr>
          <w:rFonts w:ascii="Times New Roman" w:eastAsia="Times New Roman" w:hAnsi="Times New Roman" w:cs="Times New Roman"/>
          <w:bCs/>
          <w:bdr w:val="none" w:sz="0" w:space="0" w:color="auto" w:frame="1"/>
        </w:rPr>
        <w:t>done before the credit period allowed expires. The firm ha</w:t>
      </w:r>
      <w:r w:rsidR="00A22E40" w:rsidRPr="00C53D98">
        <w:rPr>
          <w:rFonts w:ascii="Times New Roman" w:eastAsia="Times New Roman" w:hAnsi="Times New Roman" w:cs="Times New Roman"/>
          <w:bCs/>
          <w:bdr w:val="none" w:sz="0" w:space="0" w:color="auto" w:frame="1"/>
        </w:rPr>
        <w:t>s</w:t>
      </w:r>
      <w:r w:rsidR="001F5250" w:rsidRPr="00C53D98">
        <w:rPr>
          <w:rFonts w:ascii="Times New Roman" w:eastAsia="Times New Roman" w:hAnsi="Times New Roman" w:cs="Times New Roman"/>
          <w:bCs/>
          <w:bdr w:val="none" w:sz="0" w:space="0" w:color="auto" w:frame="1"/>
        </w:rPr>
        <w:t xml:space="preserve"> shown a continuous improvement from 19 days to 13.9 days, hitting the best performance in 2018 at 12.9 days. </w:t>
      </w:r>
      <w:r w:rsidR="00B84F1B" w:rsidRPr="00C53D98">
        <w:rPr>
          <w:rFonts w:ascii="Times New Roman" w:eastAsia="Times New Roman" w:hAnsi="Times New Roman" w:cs="Times New Roman"/>
          <w:bCs/>
          <w:bdr w:val="none" w:sz="0" w:space="0" w:color="auto" w:frame="1"/>
        </w:rPr>
        <w:t xml:space="preserve">The company performance is far much better than for Marathon </w:t>
      </w:r>
      <w:r w:rsidR="005B419B" w:rsidRPr="00C53D98">
        <w:rPr>
          <w:rFonts w:ascii="Times New Roman" w:eastAsia="Times New Roman" w:hAnsi="Times New Roman" w:cs="Times New Roman"/>
          <w:bCs/>
          <w:bdr w:val="none" w:sz="0" w:space="0" w:color="auto" w:frame="1"/>
        </w:rPr>
        <w:t>Petroleum</w:t>
      </w:r>
      <w:r w:rsidR="00B84F1B" w:rsidRPr="00C53D98">
        <w:rPr>
          <w:rFonts w:ascii="Times New Roman" w:eastAsia="Times New Roman" w:hAnsi="Times New Roman" w:cs="Times New Roman"/>
          <w:bCs/>
          <w:bdr w:val="none" w:sz="0" w:space="0" w:color="auto" w:frame="1"/>
        </w:rPr>
        <w:t xml:space="preserve"> </w:t>
      </w:r>
      <w:r w:rsidR="005A6A5A" w:rsidRPr="00C53D98">
        <w:rPr>
          <w:rFonts w:ascii="Times New Roman" w:eastAsia="Times New Roman" w:hAnsi="Times New Roman" w:cs="Times New Roman"/>
          <w:bCs/>
          <w:bdr w:val="none" w:sz="0" w:space="0" w:color="auto" w:frame="1"/>
        </w:rPr>
        <w:t>Corporation</w:t>
      </w:r>
      <w:r w:rsidR="00A22E40" w:rsidRPr="00C53D98">
        <w:rPr>
          <w:rFonts w:ascii="Times New Roman" w:eastAsia="Times New Roman" w:hAnsi="Times New Roman" w:cs="Times New Roman"/>
          <w:bCs/>
          <w:bdr w:val="none" w:sz="0" w:space="0" w:color="auto" w:frame="1"/>
        </w:rPr>
        <w:t>,</w:t>
      </w:r>
      <w:r w:rsidR="00B84F1B" w:rsidRPr="00C53D98">
        <w:rPr>
          <w:rFonts w:ascii="Times New Roman" w:eastAsia="Times New Roman" w:hAnsi="Times New Roman" w:cs="Times New Roman"/>
          <w:bCs/>
          <w:bdr w:val="none" w:sz="0" w:space="0" w:color="auto" w:frame="1"/>
        </w:rPr>
        <w:t xml:space="preserve"> whose best performance was only 30 days in </w:t>
      </w:r>
      <w:r w:rsidR="00773E48">
        <w:rPr>
          <w:rFonts w:ascii="Times New Roman" w:eastAsia="Times New Roman" w:hAnsi="Times New Roman" w:cs="Times New Roman"/>
          <w:bCs/>
          <w:bdr w:val="none" w:sz="0" w:space="0" w:color="auto" w:frame="1"/>
        </w:rPr>
        <w:t>2017.</w:t>
      </w:r>
      <w:r w:rsidR="00A22E40" w:rsidRPr="00C53D98">
        <w:rPr>
          <w:rFonts w:ascii="Times New Roman" w:eastAsia="Times New Roman" w:hAnsi="Times New Roman" w:cs="Times New Roman"/>
          <w:bCs/>
          <w:bdr w:val="none" w:sz="0" w:space="0" w:color="auto" w:frame="1"/>
        </w:rPr>
        <w:t>A c</w:t>
      </w:r>
      <w:r w:rsidR="00B84F1B" w:rsidRPr="00C53D98">
        <w:rPr>
          <w:rFonts w:ascii="Times New Roman" w:eastAsia="Times New Roman" w:hAnsi="Times New Roman" w:cs="Times New Roman"/>
          <w:bCs/>
          <w:bdr w:val="none" w:sz="0" w:space="0" w:color="auto" w:frame="1"/>
        </w:rPr>
        <w:t>ombination of both the inventory and receivables management shows that the firm takes approximately 35 days to convert stock into a real cash inflow compared to 40 days it was taking before. This shows a positive performance improvement.</w:t>
      </w:r>
    </w:p>
    <w:p w14:paraId="35247B7A" w14:textId="77777777" w:rsidR="000576FD" w:rsidRPr="00C53D98" w:rsidRDefault="000576FD" w:rsidP="00C53D98">
      <w:pPr>
        <w:spacing w:line="480" w:lineRule="auto"/>
        <w:jc w:val="center"/>
        <w:rPr>
          <w:rFonts w:ascii="Times New Roman" w:eastAsia="Times New Roman" w:hAnsi="Times New Roman" w:cs="Times New Roman"/>
          <w:b/>
        </w:rPr>
      </w:pPr>
      <w:r w:rsidRPr="00C53D98">
        <w:rPr>
          <w:rFonts w:ascii="Times New Roman" w:eastAsia="Times New Roman" w:hAnsi="Times New Roman" w:cs="Times New Roman"/>
          <w:b/>
          <w:bCs/>
          <w:bdr w:val="none" w:sz="0" w:space="0" w:color="auto" w:frame="1"/>
        </w:rPr>
        <w:t>Credit and accounts payable management</w:t>
      </w:r>
    </w:p>
    <w:p w14:paraId="53A1B955" w14:textId="77777777" w:rsidR="00A22E40" w:rsidRPr="00C53D98" w:rsidRDefault="000576F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Accounts payables for a company are liabilities </w:t>
      </w:r>
      <w:r w:rsidR="00A22E40" w:rsidRPr="00C53D98">
        <w:rPr>
          <w:rFonts w:ascii="Times New Roman" w:eastAsia="Times New Roman" w:hAnsi="Times New Roman" w:cs="Times New Roman"/>
          <w:bCs/>
          <w:bdr w:val="none" w:sz="0" w:space="0" w:color="auto" w:frame="1"/>
        </w:rPr>
        <w:t>that</w:t>
      </w:r>
      <w:r w:rsidRPr="00C53D98">
        <w:rPr>
          <w:rFonts w:ascii="Times New Roman" w:eastAsia="Times New Roman" w:hAnsi="Times New Roman" w:cs="Times New Roman"/>
          <w:bCs/>
          <w:bdr w:val="none" w:sz="0" w:space="0" w:color="auto" w:frame="1"/>
        </w:rPr>
        <w:t xml:space="preserve"> are supposed to be met by the firm in some time in the future. It results from transactions like trade credit facilities, loans, overdrafts, unpaid bills</w:t>
      </w:r>
      <w:r w:rsidR="00A22E40" w:rsidRPr="00C53D98">
        <w:rPr>
          <w:rFonts w:ascii="Times New Roman" w:eastAsia="Times New Roman" w:hAnsi="Times New Roman" w:cs="Times New Roman"/>
          <w:bCs/>
          <w:bdr w:val="none" w:sz="0" w:space="0" w:color="auto" w:frame="1"/>
        </w:rPr>
        <w:t>, and</w:t>
      </w:r>
      <w:r w:rsidRPr="00C53D98">
        <w:rPr>
          <w:rFonts w:ascii="Times New Roman" w:eastAsia="Times New Roman" w:hAnsi="Times New Roman" w:cs="Times New Roman"/>
          <w:bCs/>
          <w:bdr w:val="none" w:sz="0" w:space="0" w:color="auto" w:frame="1"/>
        </w:rPr>
        <w:t xml:space="preserve"> other liabilities. Credit and accounts payable management</w:t>
      </w:r>
      <w:r w:rsidR="00A22E40" w:rsidRPr="00C53D98">
        <w:rPr>
          <w:rFonts w:ascii="Times New Roman" w:eastAsia="Times New Roman" w:hAnsi="Times New Roman" w:cs="Times New Roman"/>
          <w:bCs/>
          <w:bdr w:val="none" w:sz="0" w:space="0" w:color="auto" w:frame="1"/>
        </w:rPr>
        <w:t>, therefore,</w:t>
      </w:r>
      <w:r w:rsidRPr="00C53D98">
        <w:rPr>
          <w:rFonts w:ascii="Times New Roman" w:eastAsia="Times New Roman" w:hAnsi="Times New Roman" w:cs="Times New Roman"/>
          <w:bCs/>
          <w:bdr w:val="none" w:sz="0" w:space="0" w:color="auto" w:frame="1"/>
        </w:rPr>
        <w:t xml:space="preserve"> involves </w:t>
      </w:r>
      <w:r w:rsidR="00A22E40"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management of these liability items. Management would involve making sure that the liabilities do not become overdue while at the same time maximizing on them for competitive advantage.</w:t>
      </w:r>
      <w:r w:rsidR="00DD2FE1" w:rsidRPr="00C53D98">
        <w:rPr>
          <w:rFonts w:ascii="Times New Roman" w:eastAsia="Times New Roman" w:hAnsi="Times New Roman" w:cs="Times New Roman"/>
          <w:bCs/>
          <w:bdr w:val="none" w:sz="0" w:space="0" w:color="auto" w:frame="1"/>
        </w:rPr>
        <w:t xml:space="preserve"> If Philips 66 manages its credit and accounts payable appropriately, it will be benefit</w:t>
      </w:r>
      <w:r w:rsidR="00A22E40" w:rsidRPr="00C53D98">
        <w:rPr>
          <w:rFonts w:ascii="Times New Roman" w:eastAsia="Times New Roman" w:hAnsi="Times New Roman" w:cs="Times New Roman"/>
          <w:bCs/>
          <w:bdr w:val="none" w:sz="0" w:space="0" w:color="auto" w:frame="1"/>
        </w:rPr>
        <w:t>ed</w:t>
      </w:r>
      <w:r w:rsidR="00DD2FE1" w:rsidRPr="00C53D98">
        <w:rPr>
          <w:rFonts w:ascii="Times New Roman" w:eastAsia="Times New Roman" w:hAnsi="Times New Roman" w:cs="Times New Roman"/>
          <w:bCs/>
          <w:bdr w:val="none" w:sz="0" w:space="0" w:color="auto" w:frame="1"/>
        </w:rPr>
        <w:t xml:space="preserve"> through </w:t>
      </w:r>
      <w:r w:rsidR="00A22E40" w:rsidRPr="00C53D98">
        <w:rPr>
          <w:rFonts w:ascii="Times New Roman" w:eastAsia="Times New Roman" w:hAnsi="Times New Roman" w:cs="Times New Roman"/>
          <w:bCs/>
          <w:bdr w:val="none" w:sz="0" w:space="0" w:color="auto" w:frame="1"/>
        </w:rPr>
        <w:t xml:space="preserve">an </w:t>
      </w:r>
      <w:r w:rsidR="00DD2FE1" w:rsidRPr="00C53D98">
        <w:rPr>
          <w:rFonts w:ascii="Times New Roman" w:eastAsia="Times New Roman" w:hAnsi="Times New Roman" w:cs="Times New Roman"/>
          <w:bCs/>
          <w:bdr w:val="none" w:sz="0" w:space="0" w:color="auto" w:frame="1"/>
        </w:rPr>
        <w:t xml:space="preserve">improved relationship with its suppliers, </w:t>
      </w:r>
      <w:r w:rsidR="00DD2FE1" w:rsidRPr="00C53D98">
        <w:rPr>
          <w:rFonts w:ascii="Times New Roman" w:eastAsia="Times New Roman" w:hAnsi="Times New Roman" w:cs="Times New Roman"/>
          <w:bCs/>
          <w:bdr w:val="none" w:sz="0" w:space="0" w:color="auto" w:frame="1"/>
        </w:rPr>
        <w:lastRenderedPageBreak/>
        <w:t>improved credit score, less credit</w:t>
      </w:r>
      <w:r w:rsidR="00A22E40" w:rsidRPr="00C53D98">
        <w:rPr>
          <w:rFonts w:ascii="Times New Roman" w:eastAsia="Times New Roman" w:hAnsi="Times New Roman" w:cs="Times New Roman"/>
          <w:bCs/>
          <w:bdr w:val="none" w:sz="0" w:space="0" w:color="auto" w:frame="1"/>
        </w:rPr>
        <w:t>-</w:t>
      </w:r>
      <w:r w:rsidR="00DD2FE1" w:rsidRPr="00C53D98">
        <w:rPr>
          <w:rFonts w:ascii="Times New Roman" w:eastAsia="Times New Roman" w:hAnsi="Times New Roman" w:cs="Times New Roman"/>
          <w:bCs/>
          <w:bdr w:val="none" w:sz="0" w:space="0" w:color="auto" w:frame="1"/>
        </w:rPr>
        <w:t xml:space="preserve">related litigations, and improved liquidity and </w:t>
      </w:r>
      <w:r w:rsidR="00CA1D77" w:rsidRPr="00C53D98">
        <w:rPr>
          <w:rFonts w:ascii="Times New Roman" w:eastAsia="Times New Roman" w:hAnsi="Times New Roman" w:cs="Times New Roman"/>
          <w:bCs/>
          <w:bdr w:val="none" w:sz="0" w:space="0" w:color="auto" w:frame="1"/>
        </w:rPr>
        <w:t>solvency positions.</w:t>
      </w:r>
    </w:p>
    <w:p w14:paraId="7E4FCCB0" w14:textId="77777777" w:rsidR="00773E48" w:rsidRDefault="000576F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 firm like Philips 66 can </w:t>
      </w:r>
      <w:r w:rsidR="00CA1D77" w:rsidRPr="00C53D98">
        <w:rPr>
          <w:rFonts w:ascii="Times New Roman" w:eastAsia="Times New Roman" w:hAnsi="Times New Roman" w:cs="Times New Roman"/>
          <w:bCs/>
          <w:bdr w:val="none" w:sz="0" w:space="0" w:color="auto" w:frame="1"/>
        </w:rPr>
        <w:t xml:space="preserve">also benefit by </w:t>
      </w:r>
      <w:r w:rsidRPr="00C53D98">
        <w:rPr>
          <w:rFonts w:ascii="Times New Roman" w:eastAsia="Times New Roman" w:hAnsi="Times New Roman" w:cs="Times New Roman"/>
          <w:bCs/>
          <w:bdr w:val="none" w:sz="0" w:space="0" w:color="auto" w:frame="1"/>
        </w:rPr>
        <w:t>shorten</w:t>
      </w:r>
      <w:r w:rsidR="00870890" w:rsidRPr="00C53D98">
        <w:rPr>
          <w:rFonts w:ascii="Times New Roman" w:eastAsia="Times New Roman" w:hAnsi="Times New Roman" w:cs="Times New Roman"/>
          <w:bCs/>
          <w:bdr w:val="none" w:sz="0" w:space="0" w:color="auto" w:frame="1"/>
        </w:rPr>
        <w:t>ing</w:t>
      </w:r>
      <w:r w:rsidRPr="00C53D98">
        <w:rPr>
          <w:rFonts w:ascii="Times New Roman" w:eastAsia="Times New Roman" w:hAnsi="Times New Roman" w:cs="Times New Roman"/>
          <w:bCs/>
          <w:bdr w:val="none" w:sz="0" w:space="0" w:color="auto" w:frame="1"/>
        </w:rPr>
        <w:t xml:space="preserve"> its cash cycle by negotiating for longer credit terms and delaying payments as much as possible without compromising the existing business relationships. Payables and trade credit are sources of business financing</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if we</w:t>
      </w:r>
      <w:r w:rsidR="00264559" w:rsidRPr="00C53D98">
        <w:rPr>
          <w:rFonts w:ascii="Times New Roman" w:eastAsia="Times New Roman" w:hAnsi="Times New Roman" w:cs="Times New Roman"/>
          <w:bCs/>
          <w:bdr w:val="none" w:sz="0" w:space="0" w:color="auto" w:frame="1"/>
        </w:rPr>
        <w:t>ll utilized, they can</w:t>
      </w:r>
      <w:r w:rsidRPr="00C53D98">
        <w:rPr>
          <w:rFonts w:ascii="Times New Roman" w:eastAsia="Times New Roman" w:hAnsi="Times New Roman" w:cs="Times New Roman"/>
          <w:bCs/>
          <w:bdr w:val="none" w:sz="0" w:space="0" w:color="auto" w:frame="1"/>
        </w:rPr>
        <w:t xml:space="preserve"> boost the </w:t>
      </w:r>
      <w:r w:rsidR="00A22E40" w:rsidRPr="00C53D98">
        <w:rPr>
          <w:rFonts w:ascii="Times New Roman" w:eastAsia="Times New Roman" w:hAnsi="Times New Roman" w:cs="Times New Roman"/>
          <w:bCs/>
          <w:bdr w:val="none" w:sz="0" w:space="0" w:color="auto" w:frame="1"/>
        </w:rPr>
        <w:t>working company</w:t>
      </w:r>
      <w:r w:rsidRPr="00C53D98">
        <w:rPr>
          <w:rFonts w:ascii="Times New Roman" w:eastAsia="Times New Roman" w:hAnsi="Times New Roman" w:cs="Times New Roman"/>
          <w:bCs/>
          <w:bdr w:val="none" w:sz="0" w:space="0" w:color="auto" w:frame="1"/>
        </w:rPr>
        <w:t xml:space="preserve"> capital. </w:t>
      </w:r>
      <w:r w:rsidR="00264559" w:rsidRPr="00C53D98">
        <w:rPr>
          <w:rFonts w:ascii="Times New Roman" w:eastAsia="Times New Roman" w:hAnsi="Times New Roman" w:cs="Times New Roman"/>
          <w:bCs/>
          <w:bdr w:val="none" w:sz="0" w:space="0" w:color="auto" w:frame="1"/>
        </w:rPr>
        <w:t>Philips 66 and any other company should</w:t>
      </w:r>
      <w:r w:rsidR="00A22E40" w:rsidRPr="00C53D98">
        <w:rPr>
          <w:rFonts w:ascii="Times New Roman" w:eastAsia="Times New Roman" w:hAnsi="Times New Roman" w:cs="Times New Roman"/>
          <w:bCs/>
          <w:bdr w:val="none" w:sz="0" w:space="0" w:color="auto" w:frame="1"/>
        </w:rPr>
        <w:t>,</w:t>
      </w:r>
      <w:r w:rsidR="00264559" w:rsidRPr="00C53D98">
        <w:rPr>
          <w:rFonts w:ascii="Times New Roman" w:eastAsia="Times New Roman" w:hAnsi="Times New Roman" w:cs="Times New Roman"/>
          <w:bCs/>
          <w:bdr w:val="none" w:sz="0" w:space="0" w:color="auto" w:frame="1"/>
        </w:rPr>
        <w:t xml:space="preserve"> </w:t>
      </w:r>
      <w:r w:rsidRPr="00C53D98">
        <w:rPr>
          <w:rFonts w:ascii="Times New Roman" w:eastAsia="Times New Roman" w:hAnsi="Times New Roman" w:cs="Times New Roman"/>
          <w:bCs/>
          <w:bdr w:val="none" w:sz="0" w:space="0" w:color="auto" w:frame="1"/>
        </w:rPr>
        <w:t>however</w:t>
      </w:r>
      <w:r w:rsidR="00264559" w:rsidRPr="00C53D98">
        <w:rPr>
          <w:rFonts w:ascii="Times New Roman" w:eastAsia="Times New Roman" w:hAnsi="Times New Roman" w:cs="Times New Roman"/>
          <w:bCs/>
          <w:bdr w:val="none" w:sz="0" w:space="0" w:color="auto" w:frame="1"/>
        </w:rPr>
        <w:t>, be careful in their use. This caution is because payables have</w:t>
      </w:r>
      <w:r w:rsidRPr="00C53D98">
        <w:rPr>
          <w:rFonts w:ascii="Times New Roman" w:eastAsia="Times New Roman" w:hAnsi="Times New Roman" w:cs="Times New Roman"/>
          <w:bCs/>
          <w:bdr w:val="none" w:sz="0" w:space="0" w:color="auto" w:frame="1"/>
        </w:rPr>
        <w:t xml:space="preserve"> some disadvantages like effect on credit rating</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if poorly managed, they can damage a corporate image and </w:t>
      </w:r>
      <w:r w:rsidR="00BA66C7" w:rsidRPr="00C53D98">
        <w:rPr>
          <w:rFonts w:ascii="Times New Roman" w:eastAsia="Times New Roman" w:hAnsi="Times New Roman" w:cs="Times New Roman"/>
          <w:bCs/>
          <w:bdr w:val="none" w:sz="0" w:space="0" w:color="auto" w:frame="1"/>
        </w:rPr>
        <w:t xml:space="preserve">the firm </w:t>
      </w:r>
      <w:r w:rsidRPr="00C53D98">
        <w:rPr>
          <w:rFonts w:ascii="Times New Roman" w:eastAsia="Times New Roman" w:hAnsi="Times New Roman" w:cs="Times New Roman"/>
          <w:bCs/>
          <w:bdr w:val="none" w:sz="0" w:space="0" w:color="auto" w:frame="1"/>
        </w:rPr>
        <w:t xml:space="preserve">business relationships. </w:t>
      </w:r>
      <w:r w:rsidR="00935F5F" w:rsidRPr="00C53D98">
        <w:rPr>
          <w:rFonts w:ascii="Times New Roman" w:eastAsia="Times New Roman" w:hAnsi="Times New Roman" w:cs="Times New Roman"/>
          <w:bCs/>
          <w:bdr w:val="none" w:sz="0" w:space="0" w:color="auto" w:frame="1"/>
        </w:rPr>
        <w:t xml:space="preserve">In determining the </w:t>
      </w:r>
      <w:r w:rsidR="00F94D46" w:rsidRPr="00C53D98">
        <w:rPr>
          <w:rFonts w:ascii="Times New Roman" w:eastAsia="Times New Roman" w:hAnsi="Times New Roman" w:cs="Times New Roman"/>
          <w:bCs/>
          <w:bdr w:val="none" w:sz="0" w:space="0" w:color="auto" w:frame="1"/>
        </w:rPr>
        <w:t>accounts</w:t>
      </w:r>
      <w:r w:rsidR="00935F5F" w:rsidRPr="00C53D98">
        <w:rPr>
          <w:rFonts w:ascii="Times New Roman" w:eastAsia="Times New Roman" w:hAnsi="Times New Roman" w:cs="Times New Roman"/>
          <w:bCs/>
          <w:bdr w:val="none" w:sz="0" w:space="0" w:color="auto" w:frame="1"/>
        </w:rPr>
        <w:t xml:space="preserve"> payable management by Philips 66 Com</w:t>
      </w:r>
      <w:r w:rsidR="00773E48">
        <w:rPr>
          <w:rFonts w:ascii="Times New Roman" w:eastAsia="Times New Roman" w:hAnsi="Times New Roman" w:cs="Times New Roman"/>
          <w:bCs/>
          <w:bdr w:val="none" w:sz="0" w:space="0" w:color="auto" w:frame="1"/>
        </w:rPr>
        <w:t>pany, payable days can be used.</w:t>
      </w:r>
    </w:p>
    <w:p w14:paraId="566C81D5" w14:textId="77777777" w:rsidR="00C10AA0" w:rsidRPr="00C53D98" w:rsidRDefault="00935F5F"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An analysis of the company position has shown that </w:t>
      </w:r>
      <w:r w:rsidR="00F94D46" w:rsidRPr="00C53D98">
        <w:rPr>
          <w:rFonts w:ascii="Times New Roman" w:eastAsia="Times New Roman" w:hAnsi="Times New Roman" w:cs="Times New Roman"/>
          <w:bCs/>
          <w:bdr w:val="none" w:sz="0" w:space="0" w:color="auto" w:frame="1"/>
        </w:rPr>
        <w:t>currently, the firm pays within 27 days. The trend had been decreasing since the year 2016</w:t>
      </w:r>
      <w:r w:rsidR="00A22E40" w:rsidRPr="00C53D98">
        <w:rPr>
          <w:rFonts w:ascii="Times New Roman" w:eastAsia="Times New Roman" w:hAnsi="Times New Roman" w:cs="Times New Roman"/>
          <w:bCs/>
          <w:bdr w:val="none" w:sz="0" w:space="0" w:color="auto" w:frame="1"/>
        </w:rPr>
        <w:t>,</w:t>
      </w:r>
      <w:r w:rsidR="00F94D46" w:rsidRPr="00C53D98">
        <w:rPr>
          <w:rFonts w:ascii="Times New Roman" w:eastAsia="Times New Roman" w:hAnsi="Times New Roman" w:cs="Times New Roman"/>
          <w:bCs/>
          <w:bdr w:val="none" w:sz="0" w:space="0" w:color="auto" w:frame="1"/>
        </w:rPr>
        <w:t xml:space="preserve"> hitting the lowest in 2018. Such an improvement is likely to affect credit score positively and improve relationships with suppliers. However, if not </w:t>
      </w:r>
      <w:r w:rsidR="006D0440" w:rsidRPr="00C53D98">
        <w:rPr>
          <w:rFonts w:ascii="Times New Roman" w:eastAsia="Times New Roman" w:hAnsi="Times New Roman" w:cs="Times New Roman"/>
          <w:bCs/>
          <w:bdr w:val="none" w:sz="0" w:space="0" w:color="auto" w:frame="1"/>
        </w:rPr>
        <w:t>matched</w:t>
      </w:r>
      <w:r w:rsidR="00F94D46" w:rsidRPr="00C53D98">
        <w:rPr>
          <w:rFonts w:ascii="Times New Roman" w:eastAsia="Times New Roman" w:hAnsi="Times New Roman" w:cs="Times New Roman"/>
          <w:bCs/>
          <w:bdr w:val="none" w:sz="0" w:space="0" w:color="auto" w:frame="1"/>
        </w:rPr>
        <w:t xml:space="preserve"> with collections, it can h</w:t>
      </w:r>
      <w:r w:rsidR="00A22E40" w:rsidRPr="00C53D98">
        <w:rPr>
          <w:rFonts w:ascii="Times New Roman" w:eastAsia="Times New Roman" w:hAnsi="Times New Roman" w:cs="Times New Roman"/>
          <w:bCs/>
          <w:bdr w:val="none" w:sz="0" w:space="0" w:color="auto" w:frame="1"/>
        </w:rPr>
        <w:t>urt</w:t>
      </w:r>
      <w:r w:rsidR="00F94D46" w:rsidRPr="00C53D98">
        <w:rPr>
          <w:rFonts w:ascii="Times New Roman" w:eastAsia="Times New Roman" w:hAnsi="Times New Roman" w:cs="Times New Roman"/>
          <w:bCs/>
          <w:bdr w:val="none" w:sz="0" w:space="0" w:color="auto" w:frame="1"/>
        </w:rPr>
        <w:t xml:space="preserve"> </w:t>
      </w:r>
      <w:r w:rsidR="00A22E40" w:rsidRPr="00C53D98">
        <w:rPr>
          <w:rFonts w:ascii="Times New Roman" w:eastAsia="Times New Roman" w:hAnsi="Times New Roman" w:cs="Times New Roman"/>
          <w:bCs/>
          <w:bdr w:val="none" w:sz="0" w:space="0" w:color="auto" w:frame="1"/>
        </w:rPr>
        <w:t xml:space="preserve">the </w:t>
      </w:r>
      <w:r w:rsidR="00F94D46" w:rsidRPr="00C53D98">
        <w:rPr>
          <w:rFonts w:ascii="Times New Roman" w:eastAsia="Times New Roman" w:hAnsi="Times New Roman" w:cs="Times New Roman"/>
          <w:bCs/>
          <w:bdr w:val="none" w:sz="0" w:space="0" w:color="auto" w:frame="1"/>
        </w:rPr>
        <w:t xml:space="preserve">ability to meet some cash obligations. </w:t>
      </w:r>
      <w:r w:rsidR="00065D7B" w:rsidRPr="00C53D98">
        <w:rPr>
          <w:rFonts w:ascii="Times New Roman" w:eastAsia="Times New Roman" w:hAnsi="Times New Roman" w:cs="Times New Roman"/>
          <w:bCs/>
          <w:bdr w:val="none" w:sz="0" w:space="0" w:color="auto" w:frame="1"/>
        </w:rPr>
        <w:t>The firm should strive to match the accounts payable days to the sum of accounts receivable days and the inventory days. The match would ensure that payments are derived from collections</w:t>
      </w:r>
      <w:r w:rsidR="00A22E40" w:rsidRPr="00C53D98">
        <w:rPr>
          <w:rFonts w:ascii="Times New Roman" w:eastAsia="Times New Roman" w:hAnsi="Times New Roman" w:cs="Times New Roman"/>
          <w:bCs/>
          <w:bdr w:val="none" w:sz="0" w:space="0" w:color="auto" w:frame="1"/>
        </w:rPr>
        <w:t>,</w:t>
      </w:r>
      <w:r w:rsidR="00065D7B" w:rsidRPr="00C53D98">
        <w:rPr>
          <w:rFonts w:ascii="Times New Roman" w:eastAsia="Times New Roman" w:hAnsi="Times New Roman" w:cs="Times New Roman"/>
          <w:bCs/>
          <w:bdr w:val="none" w:sz="0" w:space="0" w:color="auto" w:frame="1"/>
        </w:rPr>
        <w:t xml:space="preserve"> and this will prevent them from facing a challenge in payments or </w:t>
      </w:r>
      <w:r w:rsidR="000833D3" w:rsidRPr="00C53D98">
        <w:rPr>
          <w:rFonts w:ascii="Times New Roman" w:eastAsia="Times New Roman" w:hAnsi="Times New Roman" w:cs="Times New Roman"/>
          <w:bCs/>
          <w:bdr w:val="none" w:sz="0" w:space="0" w:color="auto" w:frame="1"/>
        </w:rPr>
        <w:t xml:space="preserve">having to borrow to pay </w:t>
      </w:r>
      <w:r w:rsidR="00A22E40" w:rsidRPr="00C53D98">
        <w:rPr>
          <w:rFonts w:ascii="Times New Roman" w:eastAsia="Times New Roman" w:hAnsi="Times New Roman" w:cs="Times New Roman"/>
          <w:bCs/>
          <w:bdr w:val="none" w:sz="0" w:space="0" w:color="auto" w:frame="1"/>
        </w:rPr>
        <w:t>to lead</w:t>
      </w:r>
      <w:r w:rsidR="000833D3" w:rsidRPr="00C53D98">
        <w:rPr>
          <w:rFonts w:ascii="Times New Roman" w:eastAsia="Times New Roman" w:hAnsi="Times New Roman" w:cs="Times New Roman"/>
          <w:bCs/>
          <w:bdr w:val="none" w:sz="0" w:space="0" w:color="auto" w:frame="1"/>
        </w:rPr>
        <w:t xml:space="preserve"> to a debt cycle.</w:t>
      </w:r>
      <w:r w:rsidR="00065D7B" w:rsidRPr="00C53D98">
        <w:rPr>
          <w:rFonts w:ascii="Times New Roman" w:eastAsia="Times New Roman" w:hAnsi="Times New Roman" w:cs="Times New Roman"/>
          <w:bCs/>
          <w:bdr w:val="none" w:sz="0" w:space="0" w:color="auto" w:frame="1"/>
        </w:rPr>
        <w:t xml:space="preserve"> </w:t>
      </w:r>
      <w:r w:rsidR="006D0440" w:rsidRPr="00C53D98">
        <w:rPr>
          <w:rFonts w:ascii="Times New Roman" w:eastAsia="Times New Roman" w:hAnsi="Times New Roman" w:cs="Times New Roman"/>
          <w:bCs/>
          <w:bdr w:val="none" w:sz="0" w:space="0" w:color="auto" w:frame="1"/>
        </w:rPr>
        <w:t>Compared to Marathon Petroleum Corporation, Philips pays off its payables much earlier</w:t>
      </w:r>
      <w:r w:rsidR="00A22E40" w:rsidRPr="00C53D98">
        <w:rPr>
          <w:rFonts w:ascii="Times New Roman" w:eastAsia="Times New Roman" w:hAnsi="Times New Roman" w:cs="Times New Roman"/>
          <w:bCs/>
          <w:bdr w:val="none" w:sz="0" w:space="0" w:color="auto" w:frame="1"/>
        </w:rPr>
        <w:t>,</w:t>
      </w:r>
      <w:r w:rsidR="006D0440" w:rsidRPr="00C53D98">
        <w:rPr>
          <w:rFonts w:ascii="Times New Roman" w:eastAsia="Times New Roman" w:hAnsi="Times New Roman" w:cs="Times New Roman"/>
          <w:bCs/>
          <w:bdr w:val="none" w:sz="0" w:space="0" w:color="auto" w:frame="1"/>
        </w:rPr>
        <w:t xml:space="preserve"> </w:t>
      </w:r>
      <w:r w:rsidR="00A22E40" w:rsidRPr="00C53D98">
        <w:rPr>
          <w:rFonts w:ascii="Times New Roman" w:eastAsia="Times New Roman" w:hAnsi="Times New Roman" w:cs="Times New Roman"/>
          <w:bCs/>
          <w:bdr w:val="none" w:sz="0" w:space="0" w:color="auto" w:frame="1"/>
        </w:rPr>
        <w:t>which</w:t>
      </w:r>
      <w:r w:rsidR="006D0440" w:rsidRPr="00C53D98">
        <w:rPr>
          <w:rFonts w:ascii="Times New Roman" w:eastAsia="Times New Roman" w:hAnsi="Times New Roman" w:cs="Times New Roman"/>
          <w:bCs/>
          <w:bdr w:val="none" w:sz="0" w:space="0" w:color="auto" w:frame="1"/>
        </w:rPr>
        <w:t xml:space="preserve"> is good for the company. Philips </w:t>
      </w:r>
      <w:r w:rsidR="00706D63" w:rsidRPr="00C53D98">
        <w:rPr>
          <w:rFonts w:ascii="Times New Roman" w:eastAsia="Times New Roman" w:hAnsi="Times New Roman" w:cs="Times New Roman"/>
          <w:bCs/>
          <w:bdr w:val="none" w:sz="0" w:space="0" w:color="auto" w:frame="1"/>
        </w:rPr>
        <w:t>should</w:t>
      </w:r>
      <w:r w:rsidR="006D0440" w:rsidRPr="00C53D98">
        <w:rPr>
          <w:rFonts w:ascii="Times New Roman" w:eastAsia="Times New Roman" w:hAnsi="Times New Roman" w:cs="Times New Roman"/>
          <w:bCs/>
          <w:bdr w:val="none" w:sz="0" w:space="0" w:color="auto" w:frame="1"/>
        </w:rPr>
        <w:t xml:space="preserve"> continue to strive to pay early but must ensure that </w:t>
      </w:r>
      <w:r w:rsidR="00A22E40" w:rsidRPr="00C53D98">
        <w:rPr>
          <w:rFonts w:ascii="Times New Roman" w:eastAsia="Times New Roman" w:hAnsi="Times New Roman" w:cs="Times New Roman"/>
          <w:bCs/>
          <w:bdr w:val="none" w:sz="0" w:space="0" w:color="auto" w:frame="1"/>
        </w:rPr>
        <w:t>collections from sales meet such payment</w:t>
      </w:r>
      <w:r w:rsidR="006D0440" w:rsidRPr="00C53D98">
        <w:rPr>
          <w:rFonts w:ascii="Times New Roman" w:eastAsia="Times New Roman" w:hAnsi="Times New Roman" w:cs="Times New Roman"/>
          <w:bCs/>
          <w:bdr w:val="none" w:sz="0" w:space="0" w:color="auto" w:frame="1"/>
        </w:rPr>
        <w:t>s.</w:t>
      </w:r>
    </w:p>
    <w:p w14:paraId="1BBDB900" w14:textId="77777777" w:rsidR="004B752B" w:rsidRPr="00C53D98" w:rsidRDefault="00C10AA0"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In their report to the shareholders, the firm disclosed that they have a revolving fund that could be used for direct bank borrowing</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which will mature </w:t>
      </w:r>
      <w:r w:rsidR="00A22E40" w:rsidRPr="00C53D98">
        <w:rPr>
          <w:rFonts w:ascii="Times New Roman" w:eastAsia="Times New Roman" w:hAnsi="Times New Roman" w:cs="Times New Roman"/>
          <w:bCs/>
          <w:bdr w:val="none" w:sz="0" w:space="0" w:color="auto" w:frame="1"/>
        </w:rPr>
        <w:t>i</w:t>
      </w:r>
      <w:r w:rsidRPr="00C53D98">
        <w:rPr>
          <w:rFonts w:ascii="Times New Roman" w:eastAsia="Times New Roman" w:hAnsi="Times New Roman" w:cs="Times New Roman"/>
          <w:bCs/>
          <w:bdr w:val="none" w:sz="0" w:space="0" w:color="auto" w:frame="1"/>
        </w:rPr>
        <w:t xml:space="preserve">n July 2024. They also have a commercial paper for </w:t>
      </w:r>
      <w:r w:rsidR="00A22E40"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financing of working capital</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at the end of 2019, there was no any </w:t>
      </w:r>
      <w:r w:rsidR="00E039DB" w:rsidRPr="00C53D98">
        <w:rPr>
          <w:rFonts w:ascii="Times New Roman" w:eastAsia="Times New Roman" w:hAnsi="Times New Roman" w:cs="Times New Roman"/>
          <w:bCs/>
          <w:bdr w:val="none" w:sz="0" w:space="0" w:color="auto" w:frame="1"/>
        </w:rPr>
        <w:t>outstanding</w:t>
      </w:r>
      <w:r w:rsidRPr="00C53D98">
        <w:rPr>
          <w:rFonts w:ascii="Times New Roman" w:eastAsia="Times New Roman" w:hAnsi="Times New Roman" w:cs="Times New Roman"/>
          <w:bCs/>
          <w:bdr w:val="none" w:sz="0" w:space="0" w:color="auto" w:frame="1"/>
        </w:rPr>
        <w:t xml:space="preserve"> commercial paper. This situation shows better management of available credit facilities. They also ensure that their commercial papers are limited to 90 days. The limiting is </w:t>
      </w:r>
      <w:r w:rsidR="00E039DB" w:rsidRPr="00C53D98">
        <w:rPr>
          <w:rFonts w:ascii="Times New Roman" w:eastAsia="Times New Roman" w:hAnsi="Times New Roman" w:cs="Times New Roman"/>
          <w:bCs/>
          <w:bdr w:val="none" w:sz="0" w:space="0" w:color="auto" w:frame="1"/>
        </w:rPr>
        <w:lastRenderedPageBreak/>
        <w:t>good</w:t>
      </w:r>
      <w:r w:rsidRPr="00C53D98">
        <w:rPr>
          <w:rFonts w:ascii="Times New Roman" w:eastAsia="Times New Roman" w:hAnsi="Times New Roman" w:cs="Times New Roman"/>
          <w:bCs/>
          <w:bdr w:val="none" w:sz="0" w:space="0" w:color="auto" w:frame="1"/>
        </w:rPr>
        <w:t xml:space="preserve"> for their planning as they can project business activities for the next 90 days</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unlike when </w:t>
      </w:r>
      <w:r w:rsidR="00E039DB" w:rsidRPr="00C53D98">
        <w:rPr>
          <w:rFonts w:ascii="Times New Roman" w:eastAsia="Times New Roman" w:hAnsi="Times New Roman" w:cs="Times New Roman"/>
          <w:bCs/>
          <w:bdr w:val="none" w:sz="0" w:space="0" w:color="auto" w:frame="1"/>
        </w:rPr>
        <w:t>it</w:t>
      </w:r>
      <w:r w:rsidR="0009420C" w:rsidRPr="00C53D98">
        <w:rPr>
          <w:rFonts w:ascii="Times New Roman" w:eastAsia="Times New Roman" w:hAnsi="Times New Roman" w:cs="Times New Roman"/>
          <w:bCs/>
          <w:bdr w:val="none" w:sz="0" w:space="0" w:color="auto" w:frame="1"/>
        </w:rPr>
        <w:t>'</w:t>
      </w:r>
      <w:r w:rsidR="00E039DB"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too much into the future.</w:t>
      </w:r>
    </w:p>
    <w:p w14:paraId="586EE8B3" w14:textId="77777777" w:rsidR="000576FD" w:rsidRPr="00C53D98" w:rsidRDefault="000576FD" w:rsidP="00C53D98">
      <w:pPr>
        <w:spacing w:line="480" w:lineRule="auto"/>
        <w:jc w:val="center"/>
        <w:rPr>
          <w:rFonts w:ascii="Times New Roman" w:eastAsia="Times New Roman" w:hAnsi="Times New Roman" w:cs="Times New Roman"/>
          <w:b/>
        </w:rPr>
      </w:pPr>
      <w:r w:rsidRPr="00C53D98">
        <w:rPr>
          <w:rFonts w:ascii="Times New Roman" w:eastAsia="Times New Roman" w:hAnsi="Times New Roman" w:cs="Times New Roman"/>
          <w:b/>
          <w:bCs/>
          <w:bdr w:val="none" w:sz="0" w:space="0" w:color="auto" w:frame="1"/>
        </w:rPr>
        <w:t>Payment methods practiced by the company</w:t>
      </w:r>
    </w:p>
    <w:p w14:paraId="31E2019B" w14:textId="77777777" w:rsidR="00773E48" w:rsidRDefault="009A3877"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The company has used very diverse financing means to cater </w:t>
      </w:r>
      <w:r w:rsidR="00A22E40" w:rsidRPr="00C53D98">
        <w:rPr>
          <w:rFonts w:ascii="Times New Roman" w:eastAsia="Times New Roman" w:hAnsi="Times New Roman" w:cs="Times New Roman"/>
          <w:bCs/>
          <w:bdr w:val="none" w:sz="0" w:space="0" w:color="auto" w:frame="1"/>
        </w:rPr>
        <w:t>to</w:t>
      </w:r>
      <w:r w:rsidRPr="00C53D98">
        <w:rPr>
          <w:rFonts w:ascii="Times New Roman" w:eastAsia="Times New Roman" w:hAnsi="Times New Roman" w:cs="Times New Roman"/>
          <w:bCs/>
          <w:bdr w:val="none" w:sz="0" w:space="0" w:color="auto" w:frame="1"/>
        </w:rPr>
        <w:t xml:space="preserve"> its financ</w:t>
      </w:r>
      <w:r w:rsidR="00A22E40" w:rsidRPr="00C53D98">
        <w:rPr>
          <w:rFonts w:ascii="Times New Roman" w:eastAsia="Times New Roman" w:hAnsi="Times New Roman" w:cs="Times New Roman"/>
          <w:bCs/>
          <w:bdr w:val="none" w:sz="0" w:space="0" w:color="auto" w:frame="1"/>
        </w:rPr>
        <w:t>ial</w:t>
      </w:r>
      <w:r w:rsidRPr="00C53D98">
        <w:rPr>
          <w:rFonts w:ascii="Times New Roman" w:eastAsia="Times New Roman" w:hAnsi="Times New Roman" w:cs="Times New Roman"/>
          <w:bCs/>
          <w:bdr w:val="none" w:sz="0" w:space="0" w:color="auto" w:frame="1"/>
        </w:rPr>
        <w:t xml:space="preserve"> needs. The firm has adopted a good combination of both long term and short term sources. For the short term finances, the company uses trade payables, short-term debt</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accruals to finance its operations. Adopting these finances allows the company to finance some of its needs without necessarily</w:t>
      </w:r>
      <w:r w:rsidR="00773E48">
        <w:rPr>
          <w:rFonts w:ascii="Times New Roman" w:eastAsia="Times New Roman" w:hAnsi="Times New Roman" w:cs="Times New Roman"/>
          <w:bCs/>
          <w:bdr w:val="none" w:sz="0" w:space="0" w:color="auto" w:frame="1"/>
        </w:rPr>
        <w:t xml:space="preserve"> having to incur a direct cost.</w:t>
      </w:r>
    </w:p>
    <w:p w14:paraId="46646456" w14:textId="77777777" w:rsidR="000576FD" w:rsidRPr="00C53D98" w:rsidRDefault="009A3877"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The benefit is because most of these current liability financing sources do not attract interest compares to the likes of loans and bonds. The company has also been clever to use minimal of these short</w:t>
      </w:r>
      <w:r w:rsidR="00A22E40" w:rsidRPr="00C53D98">
        <w:rPr>
          <w:rFonts w:ascii="Times New Roman" w:eastAsia="Times New Roman" w:hAnsi="Times New Roman" w:cs="Times New Roman"/>
          <w:bCs/>
          <w:bdr w:val="none" w:sz="0" w:space="0" w:color="auto" w:frame="1"/>
        </w:rPr>
        <w:t>-term financing as it also directly impact</w:t>
      </w:r>
      <w:r w:rsidRPr="00C53D98">
        <w:rPr>
          <w:rFonts w:ascii="Times New Roman" w:eastAsia="Times New Roman" w:hAnsi="Times New Roman" w:cs="Times New Roman"/>
          <w:bCs/>
          <w:bdr w:val="none" w:sz="0" w:space="0" w:color="auto" w:frame="1"/>
        </w:rPr>
        <w:t xml:space="preserve"> the corporate image and liquidity position.  The long</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term sources the company has adopted include bonds, notes, loans, and lease finances. The diversity has ensured that the company enjoys </w:t>
      </w:r>
      <w:r w:rsidR="00A22E40" w:rsidRPr="00C53D98">
        <w:rPr>
          <w:rFonts w:ascii="Times New Roman" w:eastAsia="Times New Roman" w:hAnsi="Times New Roman" w:cs="Times New Roman"/>
          <w:bCs/>
          <w:bdr w:val="none" w:sz="0" w:space="0" w:color="auto" w:frame="1"/>
        </w:rPr>
        <w:t>every other source's benefits</w:t>
      </w:r>
      <w:r w:rsidRPr="00C53D98">
        <w:rPr>
          <w:rFonts w:ascii="Times New Roman" w:eastAsia="Times New Roman" w:hAnsi="Times New Roman" w:cs="Times New Roman"/>
          <w:bCs/>
          <w:bdr w:val="none" w:sz="0" w:space="0" w:color="auto" w:frame="1"/>
        </w:rPr>
        <w:t xml:space="preserve"> while diversifying to reduce the negative influences of some</w:t>
      </w:r>
      <w:r w:rsidR="00773E48">
        <w:rPr>
          <w:rFonts w:ascii="Times New Roman" w:eastAsia="Times New Roman" w:hAnsi="Times New Roman" w:cs="Times New Roman"/>
          <w:bCs/>
          <w:bdr w:val="none" w:sz="0" w:space="0" w:color="auto" w:frame="1"/>
        </w:rPr>
        <w:t xml:space="preserve"> of the debt financing methods.</w:t>
      </w:r>
    </w:p>
    <w:p w14:paraId="146A0698" w14:textId="77777777" w:rsidR="000576FD" w:rsidRPr="00C53D98" w:rsidRDefault="000576FD"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Accounts Receivable Monitoring and Control</w:t>
      </w:r>
    </w:p>
    <w:p w14:paraId="428BB668" w14:textId="77777777" w:rsidR="00773E48" w:rsidRPr="00C53D98" w:rsidRDefault="009A3877" w:rsidP="005F5156">
      <w:pPr>
        <w:spacing w:line="480" w:lineRule="auto"/>
        <w:ind w:firstLine="720"/>
        <w:jc w:val="both"/>
        <w:rPr>
          <w:rFonts w:ascii="Times New Roman" w:eastAsia="Times New Roman" w:hAnsi="Times New Roman" w:cs="Times New Roman"/>
        </w:rPr>
      </w:pPr>
      <w:r w:rsidRPr="00C53D98">
        <w:rPr>
          <w:rFonts w:ascii="Times New Roman" w:eastAsia="Times New Roman" w:hAnsi="Times New Roman" w:cs="Times New Roman"/>
        </w:rPr>
        <w:t>Accounts receivable are debtors to a company</w:t>
      </w:r>
      <w:r w:rsidR="00A22E40" w:rsidRPr="00C53D98">
        <w:rPr>
          <w:rFonts w:ascii="Times New Roman" w:eastAsia="Times New Roman" w:hAnsi="Times New Roman" w:cs="Times New Roman"/>
        </w:rPr>
        <w:t>,</w:t>
      </w:r>
      <w:r w:rsidRPr="00C53D98">
        <w:rPr>
          <w:rFonts w:ascii="Times New Roman" w:eastAsia="Times New Roman" w:hAnsi="Times New Roman" w:cs="Times New Roman"/>
        </w:rPr>
        <w:t xml:space="preserve"> and their monitoring and control </w:t>
      </w:r>
      <w:r w:rsidR="00A22E40" w:rsidRPr="00C53D98">
        <w:rPr>
          <w:rFonts w:ascii="Times New Roman" w:eastAsia="Times New Roman" w:hAnsi="Times New Roman" w:cs="Times New Roman"/>
        </w:rPr>
        <w:t>are</w:t>
      </w:r>
      <w:r w:rsidRPr="00C53D98">
        <w:rPr>
          <w:rFonts w:ascii="Times New Roman" w:eastAsia="Times New Roman" w:hAnsi="Times New Roman" w:cs="Times New Roman"/>
        </w:rPr>
        <w:t xml:space="preserve"> very crucial. The monitoring ensures that the debts are paid at the right time and reduces the possibility of having bad debts. In determining </w:t>
      </w:r>
      <w:r w:rsidR="00A22E40" w:rsidRPr="00C53D98">
        <w:rPr>
          <w:rFonts w:ascii="Times New Roman" w:eastAsia="Times New Roman" w:hAnsi="Times New Roman" w:cs="Times New Roman"/>
        </w:rPr>
        <w:t xml:space="preserve">a firm's ability to monitor them, there is </w:t>
      </w:r>
      <w:r w:rsidR="00510C3F">
        <w:rPr>
          <w:rFonts w:ascii="Times New Roman" w:eastAsia="Times New Roman" w:hAnsi="Times New Roman" w:cs="Times New Roman"/>
        </w:rPr>
        <w:t xml:space="preserve">the </w:t>
      </w:r>
      <w:r w:rsidR="00A22E40" w:rsidRPr="00C53D98">
        <w:rPr>
          <w:rFonts w:ascii="Times New Roman" w:eastAsia="Times New Roman" w:hAnsi="Times New Roman" w:cs="Times New Roman"/>
        </w:rPr>
        <w:t>use of account</w:t>
      </w:r>
      <w:r w:rsidR="00510C3F">
        <w:rPr>
          <w:rFonts w:ascii="Times New Roman" w:eastAsia="Times New Roman" w:hAnsi="Times New Roman" w:cs="Times New Roman"/>
        </w:rPr>
        <w:t xml:space="preserve"> receivable</w:t>
      </w:r>
      <w:r w:rsidR="00A22E40" w:rsidRPr="00C53D98">
        <w:rPr>
          <w:rFonts w:ascii="Times New Roman" w:eastAsia="Times New Roman" w:hAnsi="Times New Roman" w:cs="Times New Roman"/>
        </w:rPr>
        <w:t xml:space="preserve"> days and</w:t>
      </w:r>
      <w:r w:rsidRPr="00C53D98">
        <w:rPr>
          <w:rFonts w:ascii="Times New Roman" w:eastAsia="Times New Roman" w:hAnsi="Times New Roman" w:cs="Times New Roman"/>
        </w:rPr>
        <w:t xml:space="preserve"> very closely related to the day</w:t>
      </w:r>
      <w:r w:rsidR="00A22E40" w:rsidRPr="00C53D98">
        <w:rPr>
          <w:rFonts w:ascii="Times New Roman" w:eastAsia="Times New Roman" w:hAnsi="Times New Roman" w:cs="Times New Roman"/>
        </w:rPr>
        <w:t>'</w:t>
      </w:r>
      <w:r w:rsidRPr="00C53D98">
        <w:rPr>
          <w:rFonts w:ascii="Times New Roman" w:eastAsia="Times New Roman" w:hAnsi="Times New Roman" w:cs="Times New Roman"/>
        </w:rPr>
        <w:t>s inventory ratio. Using the accounts receivable days, the firm is seen to have performed more or less the same as the competitor Marathon Petroleum Corporation. This shows that there is a general trend in the industry so that most of the customers pay within 21 days.</w:t>
      </w:r>
      <w:r w:rsidR="00510C3F">
        <w:rPr>
          <w:rFonts w:ascii="Times New Roman" w:eastAsia="Times New Roman" w:hAnsi="Times New Roman" w:cs="Times New Roman"/>
        </w:rPr>
        <w:t xml:space="preserve"> The company, therefore, has managed to perform well in this area and has managed to be at an overall advantage by </w:t>
      </w:r>
      <w:r w:rsidR="00510C3F">
        <w:rPr>
          <w:rFonts w:ascii="Times New Roman" w:eastAsia="Times New Roman" w:hAnsi="Times New Roman" w:cs="Times New Roman"/>
        </w:rPr>
        <w:lastRenderedPageBreak/>
        <w:t>performing very well in inventory days and accounts payable days.</w:t>
      </w:r>
      <w:r w:rsidR="005F5156">
        <w:rPr>
          <w:rFonts w:ascii="Times New Roman" w:eastAsia="Times New Roman" w:hAnsi="Times New Roman" w:cs="Times New Roman"/>
        </w:rPr>
        <w:t xml:space="preserve"> The proper monitoring and control of accounts receivable have saved the company a lot in bad debt </w:t>
      </w:r>
      <w:proofErr w:type="spellStart"/>
      <w:r w:rsidR="005F5156">
        <w:rPr>
          <w:rFonts w:ascii="Times New Roman" w:eastAsia="Times New Roman" w:hAnsi="Times New Roman" w:cs="Times New Roman"/>
        </w:rPr>
        <w:t>writeoffs</w:t>
      </w:r>
      <w:proofErr w:type="spellEnd"/>
      <w:r w:rsidR="005F5156">
        <w:rPr>
          <w:rFonts w:ascii="Times New Roman" w:eastAsia="Times New Roman" w:hAnsi="Times New Roman" w:cs="Times New Roman"/>
        </w:rPr>
        <w:t xml:space="preserve"> avoidance.</w:t>
      </w:r>
    </w:p>
    <w:p w14:paraId="04E18EAC" w14:textId="77777777" w:rsidR="000576FD" w:rsidRPr="00C53D98" w:rsidRDefault="000576FD"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Cash positioning and cash management system of the company</w:t>
      </w:r>
    </w:p>
    <w:p w14:paraId="5C2B1C9F" w14:textId="77777777" w:rsidR="006F2199" w:rsidRPr="00C53D98" w:rsidRDefault="006F2199"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Working capital management cannot be complete without looking at cash management. Cash management involves any step taken to ensure that adequate cash is available </w:t>
      </w:r>
      <w:r w:rsidR="00A22E40" w:rsidRPr="00C53D98">
        <w:rPr>
          <w:rFonts w:ascii="Times New Roman" w:eastAsia="Times New Roman" w:hAnsi="Times New Roman" w:cs="Times New Roman"/>
          <w:bCs/>
          <w:bdr w:val="none" w:sz="0" w:space="0" w:color="auto" w:frame="1"/>
        </w:rPr>
        <w:t>to meet</w:t>
      </w:r>
      <w:r w:rsidRPr="00C53D98">
        <w:rPr>
          <w:rFonts w:ascii="Times New Roman" w:eastAsia="Times New Roman" w:hAnsi="Times New Roman" w:cs="Times New Roman"/>
          <w:bCs/>
          <w:bdr w:val="none" w:sz="0" w:space="0" w:color="auto" w:frame="1"/>
        </w:rPr>
        <w:t xml:space="preserve"> any cash requirement that may arise. This situation can be improved by taking the least time to convert inventory into sales, selling on cash or collecting early, and also delaying payments as much as possible without compromising trade credit and other liability covenants. The effect of cash management manifests itself in the cash conversion cycle. This cycle is the number of days cash committed in inventory now will take</w:t>
      </w:r>
      <w:r w:rsidR="00BB6FA3" w:rsidRPr="00C53D98">
        <w:rPr>
          <w:rFonts w:ascii="Times New Roman" w:eastAsia="Times New Roman" w:hAnsi="Times New Roman" w:cs="Times New Roman"/>
          <w:bCs/>
          <w:bdr w:val="none" w:sz="0" w:space="0" w:color="auto" w:frame="1"/>
        </w:rPr>
        <w:t xml:space="preserve"> to be collected from sales. The shorter the duration</w:t>
      </w:r>
      <w:r w:rsidR="00FC355E" w:rsidRPr="00C53D98">
        <w:rPr>
          <w:rFonts w:ascii="Times New Roman" w:eastAsia="Times New Roman" w:hAnsi="Times New Roman" w:cs="Times New Roman"/>
          <w:bCs/>
          <w:bdr w:val="none" w:sz="0" w:space="0" w:color="auto" w:frame="1"/>
        </w:rPr>
        <w:t xml:space="preserve">, the better it is for any company. It currently takes </w:t>
      </w:r>
      <w:r w:rsidR="00773E48">
        <w:rPr>
          <w:rFonts w:ascii="Times New Roman" w:eastAsia="Times New Roman" w:hAnsi="Times New Roman" w:cs="Times New Roman"/>
          <w:bCs/>
          <w:bdr w:val="none" w:sz="0" w:space="0" w:color="auto" w:frame="1"/>
        </w:rPr>
        <w:t>eight</w:t>
      </w:r>
      <w:r w:rsidR="00FC355E" w:rsidRPr="00C53D98">
        <w:rPr>
          <w:rFonts w:ascii="Times New Roman" w:eastAsia="Times New Roman" w:hAnsi="Times New Roman" w:cs="Times New Roman"/>
          <w:bCs/>
          <w:bdr w:val="none" w:sz="0" w:space="0" w:color="auto" w:frame="1"/>
        </w:rPr>
        <w:t xml:space="preserve"> days for the cash of Philips 66 Company to go round the cycle. It is a good performance compared to the industry. Marathon Petroleum Corporation takes a total of </w:t>
      </w:r>
      <w:r w:rsidR="001823B0" w:rsidRPr="00C53D98">
        <w:rPr>
          <w:rFonts w:ascii="Times New Roman" w:eastAsia="Times New Roman" w:hAnsi="Times New Roman" w:cs="Times New Roman"/>
          <w:bCs/>
          <w:bdr w:val="none" w:sz="0" w:space="0" w:color="auto" w:frame="1"/>
        </w:rPr>
        <w:t xml:space="preserve">18 days for its cash invested in stock to be collected from customers. There is a trend in the industry </w:t>
      </w:r>
      <w:r w:rsidR="00A22E40" w:rsidRPr="00C53D98">
        <w:rPr>
          <w:rFonts w:ascii="Times New Roman" w:eastAsia="Times New Roman" w:hAnsi="Times New Roman" w:cs="Times New Roman"/>
          <w:bCs/>
          <w:bdr w:val="none" w:sz="0" w:space="0" w:color="auto" w:frame="1"/>
        </w:rPr>
        <w:t>that</w:t>
      </w:r>
      <w:r w:rsidR="001823B0" w:rsidRPr="00C53D98">
        <w:rPr>
          <w:rFonts w:ascii="Times New Roman" w:eastAsia="Times New Roman" w:hAnsi="Times New Roman" w:cs="Times New Roman"/>
          <w:bCs/>
          <w:bdr w:val="none" w:sz="0" w:space="0" w:color="auto" w:frame="1"/>
        </w:rPr>
        <w:t xml:space="preserve"> shows a slight increase in the </w:t>
      </w:r>
      <w:r w:rsidR="00BC1988" w:rsidRPr="00C53D98">
        <w:rPr>
          <w:rFonts w:ascii="Times New Roman" w:eastAsia="Times New Roman" w:hAnsi="Times New Roman" w:cs="Times New Roman"/>
          <w:bCs/>
          <w:bdr w:val="none" w:sz="0" w:space="0" w:color="auto" w:frame="1"/>
        </w:rPr>
        <w:t>cash conversion cycle as and both of them showing the best situation in 2018.</w:t>
      </w:r>
    </w:p>
    <w:p w14:paraId="7CF5EC2E" w14:textId="77777777" w:rsidR="000576FD" w:rsidRPr="00C53D98" w:rsidRDefault="00BC1988"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The firm can also look at the generation of revenue from a certain amount of cash. Using the cash turnover ratio, Philips 66 Company has performed poorly compared to Marathon Corporation. Currently, the ratio stands at 67.88 compared to 81</w:t>
      </w:r>
      <w:r w:rsidR="00773E48">
        <w:rPr>
          <w:rFonts w:ascii="Times New Roman" w:eastAsia="Times New Roman" w:hAnsi="Times New Roman" w:cs="Times New Roman"/>
          <w:bCs/>
          <w:bdr w:val="none" w:sz="0" w:space="0" w:color="auto" w:frame="1"/>
        </w:rPr>
        <w:t>.7 for Marathon Corporation. The</w:t>
      </w:r>
      <w:r w:rsidRPr="00C53D98">
        <w:rPr>
          <w:rFonts w:ascii="Times New Roman" w:eastAsia="Times New Roman" w:hAnsi="Times New Roman" w:cs="Times New Roman"/>
          <w:bCs/>
          <w:bdr w:val="none" w:sz="0" w:space="0" w:color="auto" w:frame="1"/>
        </w:rPr>
        <w:t xml:space="preserve"> </w:t>
      </w:r>
      <w:r w:rsidR="00773E48">
        <w:rPr>
          <w:rFonts w:ascii="Times New Roman" w:eastAsia="Times New Roman" w:hAnsi="Times New Roman" w:cs="Times New Roman"/>
          <w:bCs/>
          <w:bdr w:val="none" w:sz="0" w:space="0" w:color="auto" w:frame="1"/>
        </w:rPr>
        <w:t xml:space="preserve">ratio </w:t>
      </w:r>
      <w:r w:rsidRPr="00C53D98">
        <w:rPr>
          <w:rFonts w:ascii="Times New Roman" w:eastAsia="Times New Roman" w:hAnsi="Times New Roman" w:cs="Times New Roman"/>
          <w:bCs/>
          <w:bdr w:val="none" w:sz="0" w:space="0" w:color="auto" w:frame="1"/>
        </w:rPr>
        <w:t>shows that</w:t>
      </w:r>
      <w:r w:rsidR="00A22E40" w:rsidRPr="00C53D98">
        <w:rPr>
          <w:rFonts w:ascii="Times New Roman" w:eastAsia="Times New Roman" w:hAnsi="Times New Roman" w:cs="Times New Roman"/>
          <w:bCs/>
          <w:bdr w:val="none" w:sz="0" w:space="0" w:color="auto" w:frame="1"/>
        </w:rPr>
        <w:t xml:space="preserve"> Marathon can generate more revenue for an equal amount of money</w:t>
      </w:r>
      <w:r w:rsidRPr="00C53D98">
        <w:rPr>
          <w:rFonts w:ascii="Times New Roman" w:eastAsia="Times New Roman" w:hAnsi="Times New Roman" w:cs="Times New Roman"/>
          <w:bCs/>
          <w:bdr w:val="none" w:sz="0" w:space="0" w:color="auto" w:frame="1"/>
        </w:rPr>
        <w:t xml:space="preserve"> compared to Philips 66. The situation in Philips has been improving consistently for the last </w:t>
      </w:r>
      <w:r w:rsidR="00773E48">
        <w:rPr>
          <w:rFonts w:ascii="Times New Roman" w:eastAsia="Times New Roman" w:hAnsi="Times New Roman" w:cs="Times New Roman"/>
          <w:bCs/>
          <w:bdr w:val="none" w:sz="0" w:space="0" w:color="auto" w:frame="1"/>
        </w:rPr>
        <w:t>four</w:t>
      </w:r>
      <w:r w:rsidRPr="00C53D98">
        <w:rPr>
          <w:rFonts w:ascii="Times New Roman" w:eastAsia="Times New Roman" w:hAnsi="Times New Roman" w:cs="Times New Roman"/>
          <w:bCs/>
          <w:bdr w:val="none" w:sz="0" w:space="0" w:color="auto" w:frame="1"/>
        </w:rPr>
        <w:t xml:space="preserve"> years</w:t>
      </w:r>
      <w:r w:rsidR="00773E4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there are hopes that the management ha</w:t>
      </w:r>
      <w:r w:rsidR="00A22E40"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been taking measures to improve on the situation.</w:t>
      </w:r>
    </w:p>
    <w:p w14:paraId="01729A8C" w14:textId="77777777" w:rsidR="000576FD" w:rsidRPr="00C53D98" w:rsidRDefault="000576FD"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Disbursements and Collections</w:t>
      </w:r>
    </w:p>
    <w:p w14:paraId="249FADD3" w14:textId="77777777" w:rsidR="00206B39" w:rsidRPr="00C53D98" w:rsidRDefault="00CB4EBE" w:rsidP="00773E4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The company has also been having disbursements and collections related to its ordinary business. The company disburses cash to non-controlling interests. The amounts have</w:t>
      </w:r>
      <w:r w:rsidR="00A22E40" w:rsidRPr="00C53D98">
        <w:rPr>
          <w:rFonts w:ascii="Times New Roman" w:eastAsia="Times New Roman" w:hAnsi="Times New Roman" w:cs="Times New Roman"/>
          <w:bCs/>
          <w:bdr w:val="none" w:sz="0" w:space="0" w:color="auto" w:frame="1"/>
        </w:rPr>
        <w:t xml:space="preserve"> been </w:t>
      </w:r>
      <w:r w:rsidR="00A22E40" w:rsidRPr="00C53D98">
        <w:rPr>
          <w:rFonts w:ascii="Times New Roman" w:eastAsia="Times New Roman" w:hAnsi="Times New Roman" w:cs="Times New Roman"/>
          <w:bCs/>
          <w:bdr w:val="none" w:sz="0" w:space="0" w:color="auto" w:frame="1"/>
        </w:rPr>
        <w:lastRenderedPageBreak/>
        <w:t>increasing as profits grew</w:t>
      </w:r>
      <w:r w:rsidRPr="00C53D98">
        <w:rPr>
          <w:rFonts w:ascii="Times New Roman" w:eastAsia="Times New Roman" w:hAnsi="Times New Roman" w:cs="Times New Roman"/>
          <w:bCs/>
          <w:bdr w:val="none" w:sz="0" w:space="0" w:color="auto" w:frame="1"/>
        </w:rPr>
        <w:t xml:space="preserve"> and stood at $241 million in 2019</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up from$207 a year before. Other forms of disbursements done by the company are the payment of dividends and repurchase of shares. </w:t>
      </w:r>
      <w:r w:rsidR="001D4DBF" w:rsidRPr="00C53D98">
        <w:rPr>
          <w:rFonts w:ascii="Times New Roman" w:eastAsia="Times New Roman" w:hAnsi="Times New Roman" w:cs="Times New Roman"/>
          <w:bCs/>
          <w:bdr w:val="none" w:sz="0" w:space="0" w:color="auto" w:frame="1"/>
        </w:rPr>
        <w:t xml:space="preserve">Disbursements are expected to affect </w:t>
      </w:r>
      <w:r w:rsidR="00A22E40" w:rsidRPr="00C53D98">
        <w:rPr>
          <w:rFonts w:ascii="Times New Roman" w:eastAsia="Times New Roman" w:hAnsi="Times New Roman" w:cs="Times New Roman"/>
          <w:bCs/>
          <w:bdr w:val="none" w:sz="0" w:space="0" w:color="auto" w:frame="1"/>
        </w:rPr>
        <w:t>the company's working capital</w:t>
      </w:r>
      <w:r w:rsidR="009A08C5" w:rsidRPr="00C53D98">
        <w:rPr>
          <w:rFonts w:ascii="Times New Roman" w:eastAsia="Times New Roman" w:hAnsi="Times New Roman" w:cs="Times New Roman"/>
          <w:bCs/>
          <w:bdr w:val="none" w:sz="0" w:space="0" w:color="auto" w:frame="1"/>
        </w:rPr>
        <w:t xml:space="preserve"> by affecting the current assets when cash reduces. </w:t>
      </w:r>
      <w:r w:rsidR="001D4DBF" w:rsidRPr="00C53D98">
        <w:rPr>
          <w:rFonts w:ascii="Times New Roman" w:eastAsia="Times New Roman" w:hAnsi="Times New Roman" w:cs="Times New Roman"/>
          <w:bCs/>
          <w:bdr w:val="none" w:sz="0" w:space="0" w:color="auto" w:frame="1"/>
        </w:rPr>
        <w:t xml:space="preserve">The company has also been making collections </w:t>
      </w:r>
      <w:r w:rsidR="009A08C5" w:rsidRPr="00C53D98">
        <w:rPr>
          <w:rFonts w:ascii="Times New Roman" w:eastAsia="Times New Roman" w:hAnsi="Times New Roman" w:cs="Times New Roman"/>
          <w:bCs/>
          <w:bdr w:val="none" w:sz="0" w:space="0" w:color="auto" w:frame="1"/>
        </w:rPr>
        <w:t xml:space="preserve">and especially from </w:t>
      </w:r>
      <w:r w:rsidR="00A22E40" w:rsidRPr="00C53D98">
        <w:rPr>
          <w:rFonts w:ascii="Times New Roman" w:eastAsia="Times New Roman" w:hAnsi="Times New Roman" w:cs="Times New Roman"/>
          <w:bCs/>
          <w:bdr w:val="none" w:sz="0" w:space="0" w:color="auto" w:frame="1"/>
        </w:rPr>
        <w:t xml:space="preserve">the </w:t>
      </w:r>
      <w:r w:rsidR="009A08C5" w:rsidRPr="00C53D98">
        <w:rPr>
          <w:rFonts w:ascii="Times New Roman" w:eastAsia="Times New Roman" w:hAnsi="Times New Roman" w:cs="Times New Roman"/>
          <w:bCs/>
          <w:bdr w:val="none" w:sz="0" w:space="0" w:color="auto" w:frame="1"/>
        </w:rPr>
        <w:t xml:space="preserve">issuance of shares. The company gets collections by issuing </w:t>
      </w:r>
      <w:r w:rsidR="00A22E40" w:rsidRPr="00C53D98">
        <w:rPr>
          <w:rFonts w:ascii="Times New Roman" w:eastAsia="Times New Roman" w:hAnsi="Times New Roman" w:cs="Times New Roman"/>
          <w:bCs/>
          <w:bdr w:val="none" w:sz="0" w:space="0" w:color="auto" w:frame="1"/>
        </w:rPr>
        <w:t>its shares and</w:t>
      </w:r>
      <w:r w:rsidR="009A08C5" w:rsidRPr="00C53D98">
        <w:rPr>
          <w:rFonts w:ascii="Times New Roman" w:eastAsia="Times New Roman" w:hAnsi="Times New Roman" w:cs="Times New Roman"/>
          <w:bCs/>
          <w:bdr w:val="none" w:sz="0" w:space="0" w:color="auto" w:frame="1"/>
        </w:rPr>
        <w:t xml:space="preserve"> from those of Philips 66 Partners</w:t>
      </w:r>
      <w:r w:rsidR="00A22E40" w:rsidRPr="00C53D98">
        <w:rPr>
          <w:rFonts w:ascii="Times New Roman" w:eastAsia="Times New Roman" w:hAnsi="Times New Roman" w:cs="Times New Roman"/>
          <w:bCs/>
          <w:bdr w:val="none" w:sz="0" w:space="0" w:color="auto" w:frame="1"/>
        </w:rPr>
        <w:t>,</w:t>
      </w:r>
      <w:r w:rsidR="009A08C5" w:rsidRPr="00C53D98">
        <w:rPr>
          <w:rFonts w:ascii="Times New Roman" w:eastAsia="Times New Roman" w:hAnsi="Times New Roman" w:cs="Times New Roman"/>
          <w:bCs/>
          <w:bdr w:val="none" w:sz="0" w:space="0" w:color="auto" w:frame="1"/>
        </w:rPr>
        <w:t xml:space="preserve"> </w:t>
      </w:r>
      <w:r w:rsidR="00A22E40" w:rsidRPr="00C53D98">
        <w:rPr>
          <w:rFonts w:ascii="Times New Roman" w:eastAsia="Times New Roman" w:hAnsi="Times New Roman" w:cs="Times New Roman"/>
          <w:bCs/>
          <w:bdr w:val="none" w:sz="0" w:space="0" w:color="auto" w:frame="1"/>
        </w:rPr>
        <w:t>L</w:t>
      </w:r>
      <w:r w:rsidR="009A08C5" w:rsidRPr="00C53D98">
        <w:rPr>
          <w:rFonts w:ascii="Times New Roman" w:eastAsia="Times New Roman" w:hAnsi="Times New Roman" w:cs="Times New Roman"/>
          <w:bCs/>
          <w:bdr w:val="none" w:sz="0" w:space="0" w:color="auto" w:frame="1"/>
        </w:rPr>
        <w:t xml:space="preserve">LP. Issuance for its shares has been decreasing and only stood at $32 million in 2019 compared to $39 in 2018. Those from </w:t>
      </w:r>
      <w:r w:rsidR="00A22E40" w:rsidRPr="00C53D98">
        <w:rPr>
          <w:rFonts w:ascii="Times New Roman" w:eastAsia="Times New Roman" w:hAnsi="Times New Roman" w:cs="Times New Roman"/>
          <w:bCs/>
          <w:bdr w:val="none" w:sz="0" w:space="0" w:color="auto" w:frame="1"/>
        </w:rPr>
        <w:t xml:space="preserve">the </w:t>
      </w:r>
      <w:r w:rsidR="009A08C5" w:rsidRPr="00C53D98">
        <w:rPr>
          <w:rFonts w:ascii="Times New Roman" w:eastAsia="Times New Roman" w:hAnsi="Times New Roman" w:cs="Times New Roman"/>
          <w:bCs/>
          <w:bdr w:val="none" w:sz="0" w:space="0" w:color="auto" w:frame="1"/>
        </w:rPr>
        <w:t xml:space="preserve">issuance of partner shares decreased before rebounding back in 2019 to </w:t>
      </w:r>
      <w:r w:rsidR="00A22E40" w:rsidRPr="00C53D98">
        <w:rPr>
          <w:rFonts w:ascii="Times New Roman" w:eastAsia="Times New Roman" w:hAnsi="Times New Roman" w:cs="Times New Roman"/>
          <w:bCs/>
          <w:bdr w:val="none" w:sz="0" w:space="0" w:color="auto" w:frame="1"/>
        </w:rPr>
        <w:t>earn</w:t>
      </w:r>
      <w:r w:rsidR="009A08C5" w:rsidRPr="00C53D98">
        <w:rPr>
          <w:rFonts w:ascii="Times New Roman" w:eastAsia="Times New Roman" w:hAnsi="Times New Roman" w:cs="Times New Roman"/>
          <w:bCs/>
          <w:bdr w:val="none" w:sz="0" w:space="0" w:color="auto" w:frame="1"/>
        </w:rPr>
        <w:t xml:space="preserve"> $173 million.</w:t>
      </w:r>
      <w:r w:rsidR="00206B39" w:rsidRPr="00C53D98">
        <w:rPr>
          <w:rFonts w:ascii="Times New Roman" w:eastAsia="Times New Roman" w:hAnsi="Times New Roman" w:cs="Times New Roman"/>
          <w:bCs/>
          <w:bdr w:val="none" w:sz="0" w:space="0" w:color="auto" w:frame="1"/>
        </w:rPr>
        <w:t xml:space="preserve"> The company financial statements disclosed a total collection of $2,055 million, $2,942 million, and $1,270 million were received in the years 2019, 2018</w:t>
      </w:r>
      <w:r w:rsidR="00A22E40" w:rsidRPr="00C53D98">
        <w:rPr>
          <w:rFonts w:ascii="Times New Roman" w:eastAsia="Times New Roman" w:hAnsi="Times New Roman" w:cs="Times New Roman"/>
          <w:bCs/>
          <w:bdr w:val="none" w:sz="0" w:space="0" w:color="auto" w:frame="1"/>
        </w:rPr>
        <w:t>,</w:t>
      </w:r>
      <w:r w:rsidR="00206B39" w:rsidRPr="00C53D98">
        <w:rPr>
          <w:rFonts w:ascii="Times New Roman" w:eastAsia="Times New Roman" w:hAnsi="Times New Roman" w:cs="Times New Roman"/>
          <w:bCs/>
          <w:bdr w:val="none" w:sz="0" w:space="0" w:color="auto" w:frame="1"/>
        </w:rPr>
        <w:t xml:space="preserve"> and 2017 respectively</w:t>
      </w:r>
      <w:r w:rsidR="00A22E40" w:rsidRPr="00C53D98">
        <w:rPr>
          <w:rFonts w:ascii="Times New Roman" w:eastAsia="Times New Roman" w:hAnsi="Times New Roman" w:cs="Times New Roman"/>
          <w:bCs/>
          <w:bdr w:val="none" w:sz="0" w:space="0" w:color="auto" w:frame="1"/>
        </w:rPr>
        <w:t>,</w:t>
      </w:r>
      <w:r w:rsidR="00206B39" w:rsidRPr="00C53D98">
        <w:rPr>
          <w:rFonts w:ascii="Times New Roman" w:eastAsia="Times New Roman" w:hAnsi="Times New Roman" w:cs="Times New Roman"/>
          <w:bCs/>
          <w:bdr w:val="none" w:sz="0" w:space="0" w:color="auto" w:frame="1"/>
        </w:rPr>
        <w:t xml:space="preserve"> from affiliate distributions.</w:t>
      </w:r>
      <w:r w:rsidR="00773E48">
        <w:rPr>
          <w:rFonts w:ascii="Times New Roman" w:eastAsia="Times New Roman" w:hAnsi="Times New Roman" w:cs="Times New Roman"/>
          <w:bCs/>
          <w:bdr w:val="none" w:sz="0" w:space="0" w:color="auto" w:frame="1"/>
        </w:rPr>
        <w:t xml:space="preserve"> An analysis of the company distributions shows a company that gets huge distributions that can be used to improve its working capital position. The position is also boosted by its affiliate companies, which form part of the suppliers and customer bases. In comparison to the disbursements to other parties, the company closes at a net inflow.</w:t>
      </w:r>
    </w:p>
    <w:p w14:paraId="1CDC3DA4" w14:textId="77777777" w:rsidR="000576FD" w:rsidRPr="00C53D98" w:rsidRDefault="000576FD"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Liquidity Management</w:t>
      </w:r>
    </w:p>
    <w:p w14:paraId="48356E38" w14:textId="77777777" w:rsidR="00A22E40" w:rsidRPr="00C53D98" w:rsidRDefault="000576F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Liquidity in a business is the busines</w:t>
      </w:r>
      <w:r w:rsidR="00A22E40"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s ability to meet obligations as they fall due. It is a </w:t>
      </w:r>
      <w:r w:rsidR="00A22E40" w:rsidRPr="00C53D98">
        <w:rPr>
          <w:rFonts w:ascii="Times New Roman" w:eastAsia="Times New Roman" w:hAnsi="Times New Roman" w:cs="Times New Roman"/>
          <w:bCs/>
          <w:bdr w:val="none" w:sz="0" w:space="0" w:color="auto" w:frame="1"/>
        </w:rPr>
        <w:t>critical</w:t>
      </w:r>
      <w:r w:rsidRPr="00C53D98">
        <w:rPr>
          <w:rFonts w:ascii="Times New Roman" w:eastAsia="Times New Roman" w:hAnsi="Times New Roman" w:cs="Times New Roman"/>
          <w:bCs/>
          <w:bdr w:val="none" w:sz="0" w:space="0" w:color="auto" w:frame="1"/>
        </w:rPr>
        <w:t xml:space="preserve"> situation as </w:t>
      </w:r>
      <w:r w:rsidR="00A22E40"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inability to meet obligations can bring problems to the company</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such as being denied credit facilities, reduc</w:t>
      </w:r>
      <w:r w:rsidR="00A22E40" w:rsidRPr="00C53D98">
        <w:rPr>
          <w:rFonts w:ascii="Times New Roman" w:eastAsia="Times New Roman" w:hAnsi="Times New Roman" w:cs="Times New Roman"/>
          <w:bCs/>
          <w:bdr w:val="none" w:sz="0" w:space="0" w:color="auto" w:frame="1"/>
        </w:rPr>
        <w:t>ing</w:t>
      </w:r>
      <w:r w:rsidRPr="00C53D98">
        <w:rPr>
          <w:rFonts w:ascii="Times New Roman" w:eastAsia="Times New Roman" w:hAnsi="Times New Roman" w:cs="Times New Roman"/>
          <w:bCs/>
          <w:bdr w:val="none" w:sz="0" w:space="0" w:color="auto" w:frame="1"/>
        </w:rPr>
        <w:t xml:space="preserve"> credit rating, and seizure of the firm assets. Current obligations are the short term liabilities</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current assets are the best bet in meeting them. </w:t>
      </w:r>
      <w:r w:rsidR="00A22E40" w:rsidRPr="00C53D98">
        <w:rPr>
          <w:rFonts w:ascii="Times New Roman" w:eastAsia="Times New Roman" w:hAnsi="Times New Roman" w:cs="Times New Roman"/>
          <w:bCs/>
          <w:bdr w:val="none" w:sz="0" w:space="0" w:color="auto" w:frame="1"/>
        </w:rPr>
        <w:t>Therefore, liquidity management</w:t>
      </w:r>
      <w:r w:rsidRPr="00C53D98">
        <w:rPr>
          <w:rFonts w:ascii="Times New Roman" w:eastAsia="Times New Roman" w:hAnsi="Times New Roman" w:cs="Times New Roman"/>
          <w:bCs/>
          <w:bdr w:val="none" w:sz="0" w:space="0" w:color="auto" w:frame="1"/>
        </w:rPr>
        <w:t xml:space="preserve"> involves </w:t>
      </w:r>
      <w:r w:rsidR="00A22E40"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 xml:space="preserve">management of both current assets and current liabilities, both of which form working capital. Networking capital is the net of current assets adjusted for current liabilities. This indicates a </w:t>
      </w:r>
      <w:r w:rsidR="00A22E40" w:rsidRPr="00C53D98">
        <w:rPr>
          <w:rFonts w:ascii="Times New Roman" w:eastAsia="Times New Roman" w:hAnsi="Times New Roman" w:cs="Times New Roman"/>
          <w:bCs/>
          <w:bdr w:val="none" w:sz="0" w:space="0" w:color="auto" w:frame="1"/>
        </w:rPr>
        <w:t>strong</w:t>
      </w:r>
      <w:r w:rsidRPr="00C53D98">
        <w:rPr>
          <w:rFonts w:ascii="Times New Roman" w:eastAsia="Times New Roman" w:hAnsi="Times New Roman" w:cs="Times New Roman"/>
          <w:bCs/>
          <w:bdr w:val="none" w:sz="0" w:space="0" w:color="auto" w:frame="1"/>
        </w:rPr>
        <w:t xml:space="preserve"> ability to meet its obligations as they become current. A firm with higher net working capital is more able to meet its obligations as they fal</w:t>
      </w:r>
      <w:r w:rsidR="00A22E40" w:rsidRPr="00C53D98">
        <w:rPr>
          <w:rFonts w:ascii="Times New Roman" w:eastAsia="Times New Roman" w:hAnsi="Times New Roman" w:cs="Times New Roman"/>
          <w:bCs/>
          <w:bdr w:val="none" w:sz="0" w:space="0" w:color="auto" w:frame="1"/>
        </w:rPr>
        <w:t>l due.</w:t>
      </w:r>
    </w:p>
    <w:p w14:paraId="44D22DED" w14:textId="77777777" w:rsidR="00773E48" w:rsidRDefault="00A22E40"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lastRenderedPageBreak/>
        <w:t>Several measures</w:t>
      </w:r>
      <w:r w:rsidR="000576FD" w:rsidRPr="00C53D98">
        <w:rPr>
          <w:rFonts w:ascii="Times New Roman" w:eastAsia="Times New Roman" w:hAnsi="Times New Roman" w:cs="Times New Roman"/>
          <w:bCs/>
          <w:bdr w:val="none" w:sz="0" w:space="0" w:color="auto" w:frame="1"/>
        </w:rPr>
        <w:t xml:space="preserve"> can be used to measure the ability of a firm to meet its current obligations. Common measures used are the net current assets, current ratio, cash ratio</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and the acid test ratio. The measures help in gauging </w:t>
      </w:r>
      <w:r w:rsidRPr="00C53D98">
        <w:rPr>
          <w:rFonts w:ascii="Times New Roman" w:eastAsia="Times New Roman" w:hAnsi="Times New Roman" w:cs="Times New Roman"/>
          <w:bCs/>
          <w:bdr w:val="none" w:sz="0" w:space="0" w:color="auto" w:frame="1"/>
        </w:rPr>
        <w:t>a firm's liquidity position</w:t>
      </w:r>
      <w:r w:rsidR="000576FD" w:rsidRPr="00C53D98">
        <w:rPr>
          <w:rFonts w:ascii="Times New Roman" w:eastAsia="Times New Roman" w:hAnsi="Times New Roman" w:cs="Times New Roman"/>
          <w:bCs/>
          <w:bdr w:val="none" w:sz="0" w:space="0" w:color="auto" w:frame="1"/>
        </w:rPr>
        <w:t xml:space="preserve"> by looking at it from different angles to have more insights. The basic measure is the net working capital</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which determines the excess of current assets over current liabilities. A firm would be safe with a positive net working capital. Another measure is the current ratio</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which is a ratio of current assets to current liabilities. The higher the ratio</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the more liquid a firm is</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and the more the firm </w:t>
      </w:r>
      <w:r w:rsidRPr="00C53D98">
        <w:rPr>
          <w:rFonts w:ascii="Times New Roman" w:eastAsia="Times New Roman" w:hAnsi="Times New Roman" w:cs="Times New Roman"/>
          <w:bCs/>
          <w:bdr w:val="none" w:sz="0" w:space="0" w:color="auto" w:frame="1"/>
        </w:rPr>
        <w:t>are safe in</w:t>
      </w:r>
      <w:r w:rsidR="000576FD" w:rsidRPr="00C53D98">
        <w:rPr>
          <w:rFonts w:ascii="Times New Roman" w:eastAsia="Times New Roman" w:hAnsi="Times New Roman" w:cs="Times New Roman"/>
          <w:bCs/>
          <w:bdr w:val="none" w:sz="0" w:space="0" w:color="auto" w:frame="1"/>
        </w:rPr>
        <w:t xml:space="preserve"> meeting its current obligations. Looking at Phillips 66 Company, the current ratio for the year 2019 was 1.24</w:t>
      </w:r>
      <w:r w:rsidRPr="00C53D98">
        <w:rPr>
          <w:rFonts w:ascii="Times New Roman" w:eastAsia="Times New Roman" w:hAnsi="Times New Roman" w:cs="Times New Roman"/>
          <w:bCs/>
          <w:bdr w:val="none" w:sz="0" w:space="0" w:color="auto" w:frame="1"/>
        </w:rPr>
        <w:t>,</w:t>
      </w:r>
      <w:r w:rsidR="000576FD" w:rsidRPr="00C53D98">
        <w:rPr>
          <w:rFonts w:ascii="Times New Roman" w:eastAsia="Times New Roman" w:hAnsi="Times New Roman" w:cs="Times New Roman"/>
          <w:bCs/>
          <w:bdr w:val="none" w:sz="0" w:space="0" w:color="auto" w:frame="1"/>
        </w:rPr>
        <w:t xml:space="preserve"> which shows that the firm has more current assets than current liabilities. Looking at its trend for the last </w:t>
      </w:r>
      <w:r w:rsidR="00773E48">
        <w:rPr>
          <w:rFonts w:ascii="Times New Roman" w:eastAsia="Times New Roman" w:hAnsi="Times New Roman" w:cs="Times New Roman"/>
          <w:bCs/>
          <w:bdr w:val="none" w:sz="0" w:space="0" w:color="auto" w:frame="1"/>
        </w:rPr>
        <w:t>five</w:t>
      </w:r>
      <w:r w:rsidR="000576FD" w:rsidRPr="00C53D98">
        <w:rPr>
          <w:rFonts w:ascii="Times New Roman" w:eastAsia="Times New Roman" w:hAnsi="Times New Roman" w:cs="Times New Roman"/>
          <w:bCs/>
          <w:bdr w:val="none" w:sz="0" w:space="0" w:color="auto" w:frame="1"/>
        </w:rPr>
        <w:t xml:space="preserve"> years, the firm has experienced a general decline in its liquid</w:t>
      </w:r>
      <w:r w:rsidR="00773E48">
        <w:rPr>
          <w:rFonts w:ascii="Times New Roman" w:eastAsia="Times New Roman" w:hAnsi="Times New Roman" w:cs="Times New Roman"/>
          <w:bCs/>
          <w:bdr w:val="none" w:sz="0" w:space="0" w:color="auto" w:frame="1"/>
        </w:rPr>
        <w:t>ity position from 1.63 in 2015.</w:t>
      </w:r>
    </w:p>
    <w:p w14:paraId="4E38BB82" w14:textId="77777777" w:rsidR="00A22E40" w:rsidRPr="00C53D98" w:rsidRDefault="000576F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The same trend is being experienced in the industry as it is shown by comparison with Marathon Petroleum Corporation</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whose current ratio has decreased from 1.49 to 1.25. The decline rate for Philips 66 is alarming as it has decreased by 24% compared to 16% of Marathon Petroleum Corporation. Though the firm is still in a safe zone, the trend and the rate </w:t>
      </w:r>
      <w:r w:rsidR="00A22E40" w:rsidRPr="00C53D98">
        <w:rPr>
          <w:rFonts w:ascii="Times New Roman" w:eastAsia="Times New Roman" w:hAnsi="Times New Roman" w:cs="Times New Roman"/>
          <w:bCs/>
          <w:bdr w:val="none" w:sz="0" w:space="0" w:color="auto" w:frame="1"/>
        </w:rPr>
        <w:t>at</w:t>
      </w:r>
      <w:r w:rsidRPr="00C53D98">
        <w:rPr>
          <w:rFonts w:ascii="Times New Roman" w:eastAsia="Times New Roman" w:hAnsi="Times New Roman" w:cs="Times New Roman"/>
          <w:bCs/>
          <w:bdr w:val="none" w:sz="0" w:space="0" w:color="auto" w:frame="1"/>
        </w:rPr>
        <w:t xml:space="preserve"> which its ability to meet short</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term obligations is deteriorating should cause an alarm. A more insightful measure is the acid test ratio</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as it considers the more liquid assets. This measure is relevant as some assets like inventory are not easily convertible to cash and may be converted at a discount.</w:t>
      </w:r>
    </w:p>
    <w:p w14:paraId="717E3EF8" w14:textId="77777777" w:rsidR="00C46391" w:rsidRPr="00C53D98" w:rsidRDefault="000576F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For Philips 66 Company, the ratio is at 0.77</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while it is 0.58 for Mar</w:t>
      </w:r>
      <w:r w:rsidR="00A22E40" w:rsidRPr="00C53D98">
        <w:rPr>
          <w:rFonts w:ascii="Times New Roman" w:eastAsia="Times New Roman" w:hAnsi="Times New Roman" w:cs="Times New Roman"/>
          <w:bCs/>
          <w:bdr w:val="none" w:sz="0" w:space="0" w:color="auto" w:frame="1"/>
        </w:rPr>
        <w:t>athon Petroleum Corporation. The ratio</w:t>
      </w:r>
      <w:r w:rsidRPr="00C53D98">
        <w:rPr>
          <w:rFonts w:ascii="Times New Roman" w:eastAsia="Times New Roman" w:hAnsi="Times New Roman" w:cs="Times New Roman"/>
          <w:bCs/>
          <w:bdr w:val="none" w:sz="0" w:space="0" w:color="auto" w:frame="1"/>
        </w:rPr>
        <w:t xml:space="preserve"> shows that the firms cannot adequately meet their short</w:t>
      </w:r>
      <w:r w:rsidR="00A22E40" w:rsidRPr="00C53D98">
        <w:rPr>
          <w:rFonts w:ascii="Times New Roman" w:eastAsia="Times New Roman" w:hAnsi="Times New Roman" w:cs="Times New Roman"/>
          <w:bCs/>
          <w:bdr w:val="none" w:sz="0" w:space="0" w:color="auto" w:frame="1"/>
        </w:rPr>
        <w:t>-term obligations using the most liquid assets, but Philips 66 is better positioned than</w:t>
      </w:r>
      <w:r w:rsidRPr="00C53D98">
        <w:rPr>
          <w:rFonts w:ascii="Times New Roman" w:eastAsia="Times New Roman" w:hAnsi="Times New Roman" w:cs="Times New Roman"/>
          <w:bCs/>
          <w:bdr w:val="none" w:sz="0" w:space="0" w:color="auto" w:frame="1"/>
        </w:rPr>
        <w:t xml:space="preserve"> its competitor firm in the same industry. The ability has been decreasing over time</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just like the current ratio. The ratio has declined by 22% from 0.99 for Philips compared to 9% from 0.64 </w:t>
      </w:r>
      <w:r w:rsidR="00A22E40" w:rsidRPr="00C53D98">
        <w:rPr>
          <w:rFonts w:ascii="Times New Roman" w:eastAsia="Times New Roman" w:hAnsi="Times New Roman" w:cs="Times New Roman"/>
          <w:bCs/>
          <w:bdr w:val="none" w:sz="0" w:space="0" w:color="auto" w:frame="1"/>
        </w:rPr>
        <w:t>for</w:t>
      </w:r>
      <w:r w:rsidRPr="00C53D98">
        <w:rPr>
          <w:rFonts w:ascii="Times New Roman" w:eastAsia="Times New Roman" w:hAnsi="Times New Roman" w:cs="Times New Roman"/>
          <w:bCs/>
          <w:bdr w:val="none" w:sz="0" w:space="0" w:color="auto" w:frame="1"/>
        </w:rPr>
        <w:t xml:space="preserve"> Marathon Petroleum Corporation. This continues to show that there is a problem in Philips 66</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as indicated by the </w:t>
      </w:r>
      <w:r w:rsidRPr="00C53D98">
        <w:rPr>
          <w:rFonts w:ascii="Times New Roman" w:eastAsia="Times New Roman" w:hAnsi="Times New Roman" w:cs="Times New Roman"/>
          <w:bCs/>
          <w:bdr w:val="none" w:sz="0" w:space="0" w:color="auto" w:frame="1"/>
        </w:rPr>
        <w:lastRenderedPageBreak/>
        <w:t>rate of its deterioration of important ratios.</w:t>
      </w:r>
      <w:r w:rsidR="00B45C2B" w:rsidRPr="00C53D98">
        <w:rPr>
          <w:rFonts w:ascii="Times New Roman" w:eastAsia="Times New Roman" w:hAnsi="Times New Roman" w:cs="Times New Roman"/>
          <w:bCs/>
          <w:bdr w:val="none" w:sz="0" w:space="0" w:color="auto" w:frame="1"/>
        </w:rPr>
        <w:t xml:space="preserve"> The</w:t>
      </w:r>
      <w:r w:rsidR="00A22E40" w:rsidRPr="00C53D98">
        <w:rPr>
          <w:rFonts w:ascii="Times New Roman" w:eastAsia="Times New Roman" w:hAnsi="Times New Roman" w:cs="Times New Roman"/>
          <w:bCs/>
          <w:bdr w:val="none" w:sz="0" w:space="0" w:color="auto" w:frame="1"/>
        </w:rPr>
        <w:t>refore, the company should</w:t>
      </w:r>
      <w:r w:rsidR="00B45C2B" w:rsidRPr="00C53D98">
        <w:rPr>
          <w:rFonts w:ascii="Times New Roman" w:eastAsia="Times New Roman" w:hAnsi="Times New Roman" w:cs="Times New Roman"/>
          <w:bCs/>
          <w:bdr w:val="none" w:sz="0" w:space="0" w:color="auto" w:frame="1"/>
        </w:rPr>
        <w:t xml:space="preserve"> be concerned and take corrective measures to prevent further deterioration of the liquidity position. It should ensure that current liabilities are only used to finance current assets and </w:t>
      </w:r>
      <w:r w:rsidR="00A22E40" w:rsidRPr="00C53D98">
        <w:rPr>
          <w:rFonts w:ascii="Times New Roman" w:eastAsia="Times New Roman" w:hAnsi="Times New Roman" w:cs="Times New Roman"/>
          <w:bCs/>
          <w:bdr w:val="none" w:sz="0" w:space="0" w:color="auto" w:frame="1"/>
        </w:rPr>
        <w:t>that</w:t>
      </w:r>
      <w:r w:rsidR="00B45C2B" w:rsidRPr="00C53D98">
        <w:rPr>
          <w:rFonts w:ascii="Times New Roman" w:eastAsia="Times New Roman" w:hAnsi="Times New Roman" w:cs="Times New Roman"/>
          <w:bCs/>
          <w:bdr w:val="none" w:sz="0" w:space="0" w:color="auto" w:frame="1"/>
        </w:rPr>
        <w:t xml:space="preserve"> current assets on fixed assets sh</w:t>
      </w:r>
      <w:r w:rsidR="00A22E40" w:rsidRPr="00C53D98">
        <w:rPr>
          <w:rFonts w:ascii="Times New Roman" w:eastAsia="Times New Roman" w:hAnsi="Times New Roman" w:cs="Times New Roman"/>
          <w:bCs/>
          <w:bdr w:val="none" w:sz="0" w:space="0" w:color="auto" w:frame="1"/>
        </w:rPr>
        <w:t>ould be well thought out. The action</w:t>
      </w:r>
      <w:r w:rsidR="00B45C2B" w:rsidRPr="00C53D98">
        <w:rPr>
          <w:rFonts w:ascii="Times New Roman" w:eastAsia="Times New Roman" w:hAnsi="Times New Roman" w:cs="Times New Roman"/>
          <w:bCs/>
          <w:bdr w:val="none" w:sz="0" w:space="0" w:color="auto" w:frame="1"/>
        </w:rPr>
        <w:t xml:space="preserve"> will prevent erosion of current assets when current liabilities are building up.</w:t>
      </w:r>
    </w:p>
    <w:p w14:paraId="13429AA5" w14:textId="77777777" w:rsidR="00C46391" w:rsidRPr="00C53D98" w:rsidRDefault="00C46391" w:rsidP="00C53D98">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t>Conclusion</w:t>
      </w:r>
    </w:p>
    <w:p w14:paraId="7D336ACE" w14:textId="77777777" w:rsidR="00C46391" w:rsidRPr="00C53D98" w:rsidRDefault="00887C42"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A comprehensive analysis has been done on Philips 66</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focusing on the company working</w:t>
      </w:r>
      <w:r w:rsidR="00A22E40" w:rsidRPr="00C53D98">
        <w:rPr>
          <w:rFonts w:ascii="Times New Roman" w:eastAsia="Times New Roman" w:hAnsi="Times New Roman" w:cs="Times New Roman"/>
          <w:bCs/>
          <w:bdr w:val="none" w:sz="0" w:space="0" w:color="auto" w:frame="1"/>
        </w:rPr>
        <w:t xml:space="preserve"> capital</w:t>
      </w:r>
      <w:r w:rsidRPr="00C53D98">
        <w:rPr>
          <w:rFonts w:ascii="Times New Roman" w:eastAsia="Times New Roman" w:hAnsi="Times New Roman" w:cs="Times New Roman"/>
          <w:bCs/>
          <w:bdr w:val="none" w:sz="0" w:space="0" w:color="auto" w:frame="1"/>
        </w:rPr>
        <w:t xml:space="preserve"> strategies and other management performance indicators. The areas looked at deeply included the company general analysis, investment in working capital and short</w:t>
      </w:r>
      <w:r w:rsidR="00A22E40" w:rsidRPr="00C53D98">
        <w:rPr>
          <w:rFonts w:ascii="Times New Roman" w:eastAsia="Times New Roman" w:hAnsi="Times New Roman" w:cs="Times New Roman"/>
          <w:bCs/>
          <w:bdr w:val="none" w:sz="0" w:space="0" w:color="auto" w:frame="1"/>
        </w:rPr>
        <w:t>-term credit, inventory and receivables control,</w:t>
      </w:r>
      <w:r w:rsidRPr="00C53D98">
        <w:rPr>
          <w:rFonts w:ascii="Times New Roman" w:eastAsia="Times New Roman" w:hAnsi="Times New Roman" w:cs="Times New Roman"/>
          <w:bCs/>
          <w:bdr w:val="none" w:sz="0" w:space="0" w:color="auto" w:frame="1"/>
        </w:rPr>
        <w:t xml:space="preserve"> and credit and accounts payable management. Also looked at are the company monitoring and control of accounts receivable, c</w:t>
      </w:r>
      <w:r w:rsidR="00A22E40" w:rsidRPr="00C53D98">
        <w:rPr>
          <w:rFonts w:ascii="Times New Roman" w:eastAsia="Times New Roman" w:hAnsi="Times New Roman" w:cs="Times New Roman"/>
          <w:bCs/>
          <w:bdr w:val="none" w:sz="0" w:space="0" w:color="auto" w:frame="1"/>
        </w:rPr>
        <w:t>ompany cash management strategies,</w:t>
      </w:r>
      <w:r w:rsidRPr="00C53D98">
        <w:rPr>
          <w:rFonts w:ascii="Times New Roman" w:eastAsia="Times New Roman" w:hAnsi="Times New Roman" w:cs="Times New Roman"/>
          <w:bCs/>
          <w:bdr w:val="none" w:sz="0" w:space="0" w:color="auto" w:frame="1"/>
        </w:rPr>
        <w:t xml:space="preserve"> and liquidity management.</w:t>
      </w:r>
      <w:r w:rsidR="00527517" w:rsidRPr="00C53D98">
        <w:rPr>
          <w:rFonts w:ascii="Times New Roman" w:eastAsia="Times New Roman" w:hAnsi="Times New Roman" w:cs="Times New Roman"/>
          <w:bCs/>
          <w:bdr w:val="none" w:sz="0" w:space="0" w:color="auto" w:frame="1"/>
        </w:rPr>
        <w:t xml:space="preserve"> The focus was </w:t>
      </w:r>
      <w:r w:rsidR="00A22E40" w:rsidRPr="00C53D98">
        <w:rPr>
          <w:rFonts w:ascii="Times New Roman" w:eastAsia="Times New Roman" w:hAnsi="Times New Roman" w:cs="Times New Roman"/>
          <w:bCs/>
          <w:bdr w:val="none" w:sz="0" w:space="0" w:color="auto" w:frame="1"/>
        </w:rPr>
        <w:t xml:space="preserve">on </w:t>
      </w:r>
      <w:r w:rsidR="00527517" w:rsidRPr="00C53D98">
        <w:rPr>
          <w:rFonts w:ascii="Times New Roman" w:eastAsia="Times New Roman" w:hAnsi="Times New Roman" w:cs="Times New Roman"/>
          <w:bCs/>
          <w:bdr w:val="none" w:sz="0" w:space="0" w:color="auto" w:frame="1"/>
        </w:rPr>
        <w:t>the trend and implication of the performance measures on company performance.</w:t>
      </w:r>
    </w:p>
    <w:p w14:paraId="389549E3" w14:textId="77777777" w:rsidR="00527517" w:rsidRPr="00C53D98" w:rsidRDefault="00194273"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Analysis of the company has indicated that it has been in operation for quite some time</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this should have given it </w:t>
      </w:r>
      <w:r w:rsidR="00A22E40" w:rsidRPr="00C53D98">
        <w:rPr>
          <w:rFonts w:ascii="Times New Roman" w:eastAsia="Times New Roman" w:hAnsi="Times New Roman" w:cs="Times New Roman"/>
          <w:bCs/>
          <w:bdr w:val="none" w:sz="0" w:space="0" w:color="auto" w:frame="1"/>
        </w:rPr>
        <w:t>the</w:t>
      </w:r>
      <w:r w:rsidRPr="00C53D98">
        <w:rPr>
          <w:rFonts w:ascii="Times New Roman" w:eastAsia="Times New Roman" w:hAnsi="Times New Roman" w:cs="Times New Roman"/>
          <w:bCs/>
          <w:bdr w:val="none" w:sz="0" w:space="0" w:color="auto" w:frame="1"/>
        </w:rPr>
        <w:t xml:space="preserve"> advantage to be a market leader if it had been managed well. The company is currently in position 4</w:t>
      </w:r>
      <w:r w:rsidR="00660FC6" w:rsidRPr="00C53D98">
        <w:rPr>
          <w:rFonts w:ascii="Times New Roman" w:eastAsia="Times New Roman" w:hAnsi="Times New Roman" w:cs="Times New Roman"/>
          <w:bCs/>
          <w:bdr w:val="none" w:sz="0" w:space="0" w:color="auto" w:frame="1"/>
        </w:rPr>
        <w:t xml:space="preserve"> in an industry of 25 companies. Though not the market leader, this is a recommendable performance. The company has also been found to have good returns to the equity holders</w:t>
      </w:r>
      <w:r w:rsidR="00A22E40" w:rsidRPr="00C53D98">
        <w:rPr>
          <w:rFonts w:ascii="Times New Roman" w:eastAsia="Times New Roman" w:hAnsi="Times New Roman" w:cs="Times New Roman"/>
          <w:bCs/>
          <w:bdr w:val="none" w:sz="0" w:space="0" w:color="auto" w:frame="1"/>
        </w:rPr>
        <w:t>,</w:t>
      </w:r>
      <w:r w:rsidR="00660FC6" w:rsidRPr="00C53D98">
        <w:rPr>
          <w:rFonts w:ascii="Times New Roman" w:eastAsia="Times New Roman" w:hAnsi="Times New Roman" w:cs="Times New Roman"/>
          <w:bCs/>
          <w:bdr w:val="none" w:sz="0" w:space="0" w:color="auto" w:frame="1"/>
        </w:rPr>
        <w:t xml:space="preserve"> and this has made the company shares to </w:t>
      </w:r>
      <w:r w:rsidR="000906A4" w:rsidRPr="00C53D98">
        <w:rPr>
          <w:rFonts w:ascii="Times New Roman" w:eastAsia="Times New Roman" w:hAnsi="Times New Roman" w:cs="Times New Roman"/>
          <w:bCs/>
          <w:bdr w:val="none" w:sz="0" w:space="0" w:color="auto" w:frame="1"/>
        </w:rPr>
        <w:t xml:space="preserve">perform well and also the company market capitalization. The </w:t>
      </w:r>
      <w:r w:rsidR="00A22E40" w:rsidRPr="00C53D98">
        <w:rPr>
          <w:rFonts w:ascii="Times New Roman" w:eastAsia="Times New Roman" w:hAnsi="Times New Roman" w:cs="Times New Roman"/>
          <w:bCs/>
          <w:bdr w:val="none" w:sz="0" w:space="0" w:color="auto" w:frame="1"/>
        </w:rPr>
        <w:t>company's returns have been boosted</w:t>
      </w:r>
      <w:r w:rsidR="000906A4" w:rsidRPr="00C53D98">
        <w:rPr>
          <w:rFonts w:ascii="Times New Roman" w:eastAsia="Times New Roman" w:hAnsi="Times New Roman" w:cs="Times New Roman"/>
          <w:bCs/>
          <w:bdr w:val="none" w:sz="0" w:space="0" w:color="auto" w:frame="1"/>
        </w:rPr>
        <w:t xml:space="preserve"> to generate revenue from the least possible amount of assets and capital</w:t>
      </w:r>
      <w:r w:rsidR="00A22E40" w:rsidRPr="00C53D98">
        <w:rPr>
          <w:rFonts w:ascii="Times New Roman" w:eastAsia="Times New Roman" w:hAnsi="Times New Roman" w:cs="Times New Roman"/>
          <w:bCs/>
          <w:bdr w:val="none" w:sz="0" w:space="0" w:color="auto" w:frame="1"/>
        </w:rPr>
        <w:t>,</w:t>
      </w:r>
      <w:r w:rsidR="000906A4" w:rsidRPr="00C53D98">
        <w:rPr>
          <w:rFonts w:ascii="Times New Roman" w:eastAsia="Times New Roman" w:hAnsi="Times New Roman" w:cs="Times New Roman"/>
          <w:bCs/>
          <w:bdr w:val="none" w:sz="0" w:space="0" w:color="auto" w:frame="1"/>
        </w:rPr>
        <w:t xml:space="preserve"> as indicated by the return to total assets and return to total capital</w:t>
      </w:r>
      <w:r w:rsidR="00A22E40" w:rsidRPr="00C53D98">
        <w:rPr>
          <w:rFonts w:ascii="Times New Roman" w:eastAsia="Times New Roman" w:hAnsi="Times New Roman" w:cs="Times New Roman"/>
          <w:bCs/>
          <w:bdr w:val="none" w:sz="0" w:space="0" w:color="auto" w:frame="1"/>
        </w:rPr>
        <w:t>,</w:t>
      </w:r>
      <w:r w:rsidR="000906A4" w:rsidRPr="00C53D98">
        <w:rPr>
          <w:rFonts w:ascii="Times New Roman" w:eastAsia="Times New Roman" w:hAnsi="Times New Roman" w:cs="Times New Roman"/>
          <w:bCs/>
          <w:bdr w:val="none" w:sz="0" w:space="0" w:color="auto" w:frame="1"/>
        </w:rPr>
        <w:t xml:space="preserve"> respectively. Return on </w:t>
      </w:r>
      <w:r w:rsidR="00A22E40" w:rsidRPr="00C53D98">
        <w:rPr>
          <w:rFonts w:ascii="Times New Roman" w:eastAsia="Times New Roman" w:hAnsi="Times New Roman" w:cs="Times New Roman"/>
          <w:bCs/>
          <w:bdr w:val="none" w:sz="0" w:space="0" w:color="auto" w:frame="1"/>
        </w:rPr>
        <w:t xml:space="preserve">the </w:t>
      </w:r>
      <w:r w:rsidR="000906A4" w:rsidRPr="00C53D98">
        <w:rPr>
          <w:rFonts w:ascii="Times New Roman" w:eastAsia="Times New Roman" w:hAnsi="Times New Roman" w:cs="Times New Roman"/>
          <w:bCs/>
          <w:bdr w:val="none" w:sz="0" w:space="0" w:color="auto" w:frame="1"/>
        </w:rPr>
        <w:t>working capital ratio is also very high</w:t>
      </w:r>
      <w:r w:rsidR="00A22E40" w:rsidRPr="00C53D98">
        <w:rPr>
          <w:rFonts w:ascii="Times New Roman" w:eastAsia="Times New Roman" w:hAnsi="Times New Roman" w:cs="Times New Roman"/>
          <w:bCs/>
          <w:bdr w:val="none" w:sz="0" w:space="0" w:color="auto" w:frame="1"/>
        </w:rPr>
        <w:t>,</w:t>
      </w:r>
      <w:r w:rsidR="000906A4" w:rsidRPr="00C53D98">
        <w:rPr>
          <w:rFonts w:ascii="Times New Roman" w:eastAsia="Times New Roman" w:hAnsi="Times New Roman" w:cs="Times New Roman"/>
          <w:bCs/>
          <w:bdr w:val="none" w:sz="0" w:space="0" w:color="auto" w:frame="1"/>
        </w:rPr>
        <w:t xml:space="preserve"> indicating that the firm generate</w:t>
      </w:r>
      <w:r w:rsidR="00A22E40" w:rsidRPr="00C53D98">
        <w:rPr>
          <w:rFonts w:ascii="Times New Roman" w:eastAsia="Times New Roman" w:hAnsi="Times New Roman" w:cs="Times New Roman"/>
          <w:bCs/>
          <w:bdr w:val="none" w:sz="0" w:space="0" w:color="auto" w:frame="1"/>
        </w:rPr>
        <w:t>s</w:t>
      </w:r>
      <w:r w:rsidR="000906A4" w:rsidRPr="00C53D98">
        <w:rPr>
          <w:rFonts w:ascii="Times New Roman" w:eastAsia="Times New Roman" w:hAnsi="Times New Roman" w:cs="Times New Roman"/>
          <w:bCs/>
          <w:bdr w:val="none" w:sz="0" w:space="0" w:color="auto" w:frame="1"/>
        </w:rPr>
        <w:t xml:space="preserve"> more revenues than the competitor for equal amounts of working capital. </w:t>
      </w:r>
      <w:r w:rsidR="00A22E40" w:rsidRPr="00C53D98">
        <w:rPr>
          <w:rFonts w:ascii="Times New Roman" w:eastAsia="Times New Roman" w:hAnsi="Times New Roman" w:cs="Times New Roman"/>
          <w:bCs/>
          <w:bdr w:val="none" w:sz="0" w:space="0" w:color="auto" w:frame="1"/>
        </w:rPr>
        <w:t>However, Philip's gross and net profit margins are</w:t>
      </w:r>
      <w:r w:rsidR="000906A4" w:rsidRPr="00C53D98">
        <w:rPr>
          <w:rFonts w:ascii="Times New Roman" w:eastAsia="Times New Roman" w:hAnsi="Times New Roman" w:cs="Times New Roman"/>
          <w:bCs/>
          <w:bdr w:val="none" w:sz="0" w:space="0" w:color="auto" w:frame="1"/>
        </w:rPr>
        <w:t xml:space="preserve"> more or less the same as those of the industry. Based on its efficiency, Philips should </w:t>
      </w:r>
      <w:r w:rsidR="00A22E40" w:rsidRPr="00C53D98">
        <w:rPr>
          <w:rFonts w:ascii="Times New Roman" w:eastAsia="Times New Roman" w:hAnsi="Times New Roman" w:cs="Times New Roman"/>
          <w:bCs/>
          <w:bdr w:val="none" w:sz="0" w:space="0" w:color="auto" w:frame="1"/>
        </w:rPr>
        <w:t>perform better in these</w:t>
      </w:r>
      <w:r w:rsidR="000906A4" w:rsidRPr="00C53D98">
        <w:rPr>
          <w:rFonts w:ascii="Times New Roman" w:eastAsia="Times New Roman" w:hAnsi="Times New Roman" w:cs="Times New Roman"/>
          <w:bCs/>
          <w:bdr w:val="none" w:sz="0" w:space="0" w:color="auto" w:frame="1"/>
        </w:rPr>
        <w:t xml:space="preserve"> two </w:t>
      </w:r>
      <w:r w:rsidR="000906A4" w:rsidRPr="00C53D98">
        <w:rPr>
          <w:rFonts w:ascii="Times New Roman" w:eastAsia="Times New Roman" w:hAnsi="Times New Roman" w:cs="Times New Roman"/>
          <w:bCs/>
          <w:bdr w:val="none" w:sz="0" w:space="0" w:color="auto" w:frame="1"/>
        </w:rPr>
        <w:lastRenderedPageBreak/>
        <w:t xml:space="preserve">measures by controlling </w:t>
      </w:r>
      <w:r w:rsidR="00A22E40" w:rsidRPr="00C53D98">
        <w:rPr>
          <w:rFonts w:ascii="Times New Roman" w:eastAsia="Times New Roman" w:hAnsi="Times New Roman" w:cs="Times New Roman"/>
          <w:bCs/>
          <w:bdr w:val="none" w:sz="0" w:space="0" w:color="auto" w:frame="1"/>
        </w:rPr>
        <w:t>its costs well. Profitability</w:t>
      </w:r>
      <w:r w:rsidR="000906A4" w:rsidRPr="00C53D98">
        <w:rPr>
          <w:rFonts w:ascii="Times New Roman" w:eastAsia="Times New Roman" w:hAnsi="Times New Roman" w:cs="Times New Roman"/>
          <w:bCs/>
          <w:bdr w:val="none" w:sz="0" w:space="0" w:color="auto" w:frame="1"/>
        </w:rPr>
        <w:t xml:space="preserve"> is</w:t>
      </w:r>
      <w:r w:rsidR="00A22E40" w:rsidRPr="00C53D98">
        <w:rPr>
          <w:rFonts w:ascii="Times New Roman" w:eastAsia="Times New Roman" w:hAnsi="Times New Roman" w:cs="Times New Roman"/>
          <w:bCs/>
          <w:bdr w:val="none" w:sz="0" w:space="0" w:color="auto" w:frame="1"/>
        </w:rPr>
        <w:t>,</w:t>
      </w:r>
      <w:r w:rsidR="000906A4" w:rsidRPr="00C53D98">
        <w:rPr>
          <w:rFonts w:ascii="Times New Roman" w:eastAsia="Times New Roman" w:hAnsi="Times New Roman" w:cs="Times New Roman"/>
          <w:bCs/>
          <w:bdr w:val="none" w:sz="0" w:space="0" w:color="auto" w:frame="1"/>
        </w:rPr>
        <w:t xml:space="preserve"> therefore</w:t>
      </w:r>
      <w:r w:rsidR="00A22E40" w:rsidRPr="00C53D98">
        <w:rPr>
          <w:rFonts w:ascii="Times New Roman" w:eastAsia="Times New Roman" w:hAnsi="Times New Roman" w:cs="Times New Roman"/>
          <w:bCs/>
          <w:bdr w:val="none" w:sz="0" w:space="0" w:color="auto" w:frame="1"/>
        </w:rPr>
        <w:t>,</w:t>
      </w:r>
      <w:r w:rsidR="000906A4" w:rsidRPr="00C53D98">
        <w:rPr>
          <w:rFonts w:ascii="Times New Roman" w:eastAsia="Times New Roman" w:hAnsi="Times New Roman" w:cs="Times New Roman"/>
          <w:bCs/>
          <w:bdr w:val="none" w:sz="0" w:space="0" w:color="auto" w:frame="1"/>
        </w:rPr>
        <w:t xml:space="preserve"> an area where the management needs to improve on.</w:t>
      </w:r>
    </w:p>
    <w:p w14:paraId="5240566A" w14:textId="77777777" w:rsidR="00194273" w:rsidRPr="00C53D98" w:rsidRDefault="000906A4"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 look at the firm security </w:t>
      </w:r>
      <w:r w:rsidR="00A22E40" w:rsidRPr="00C53D98">
        <w:rPr>
          <w:rFonts w:ascii="Times New Roman" w:eastAsia="Times New Roman" w:hAnsi="Times New Roman" w:cs="Times New Roman"/>
          <w:bCs/>
          <w:bdr w:val="none" w:sz="0" w:space="0" w:color="auto" w:frame="1"/>
        </w:rPr>
        <w:t>pertaining to the coverage of interest by net profit has indicated that the firm makes enough profit to cater to</w:t>
      </w:r>
      <w:r w:rsidRPr="00C53D98">
        <w:rPr>
          <w:rFonts w:ascii="Times New Roman" w:eastAsia="Times New Roman" w:hAnsi="Times New Roman" w:cs="Times New Roman"/>
          <w:bCs/>
          <w:bdr w:val="none" w:sz="0" w:space="0" w:color="auto" w:frame="1"/>
        </w:rPr>
        <w:t xml:space="preserve"> interest payment obligations for </w:t>
      </w:r>
      <w:r w:rsidR="00784C74" w:rsidRPr="00C53D98">
        <w:rPr>
          <w:rFonts w:ascii="Times New Roman" w:eastAsia="Times New Roman" w:hAnsi="Times New Roman" w:cs="Times New Roman"/>
          <w:bCs/>
          <w:bdr w:val="none" w:sz="0" w:space="0" w:color="auto" w:frame="1"/>
        </w:rPr>
        <w:t>at least</w:t>
      </w:r>
      <w:r w:rsidRPr="00C53D98">
        <w:rPr>
          <w:rFonts w:ascii="Times New Roman" w:eastAsia="Times New Roman" w:hAnsi="Times New Roman" w:cs="Times New Roman"/>
          <w:bCs/>
          <w:bdr w:val="none" w:sz="0" w:space="0" w:color="auto" w:frame="1"/>
        </w:rPr>
        <w:t xml:space="preserve"> </w:t>
      </w:r>
      <w:r w:rsidR="00A22E40" w:rsidRPr="00C53D98">
        <w:rPr>
          <w:rFonts w:ascii="Times New Roman" w:eastAsia="Times New Roman" w:hAnsi="Times New Roman" w:cs="Times New Roman"/>
          <w:bCs/>
          <w:bdr w:val="none" w:sz="0" w:space="0" w:color="auto" w:frame="1"/>
        </w:rPr>
        <w:t>four</w:t>
      </w:r>
      <w:r w:rsidRPr="00C53D98">
        <w:rPr>
          <w:rFonts w:ascii="Times New Roman" w:eastAsia="Times New Roman" w:hAnsi="Times New Roman" w:cs="Times New Roman"/>
          <w:bCs/>
          <w:bdr w:val="none" w:sz="0" w:space="0" w:color="auto" w:frame="1"/>
        </w:rPr>
        <w:t xml:space="preserve"> years compared to 2 years of the competitors. The </w:t>
      </w:r>
      <w:r w:rsidR="00784C74" w:rsidRPr="00C53D98">
        <w:rPr>
          <w:rFonts w:ascii="Times New Roman" w:eastAsia="Times New Roman" w:hAnsi="Times New Roman" w:cs="Times New Roman"/>
          <w:bCs/>
          <w:bdr w:val="none" w:sz="0" w:space="0" w:color="auto" w:frame="1"/>
        </w:rPr>
        <w:t>conclusion</w:t>
      </w:r>
      <w:r w:rsidRPr="00C53D98">
        <w:rPr>
          <w:rFonts w:ascii="Times New Roman" w:eastAsia="Times New Roman" w:hAnsi="Times New Roman" w:cs="Times New Roman"/>
          <w:bCs/>
          <w:bdr w:val="none" w:sz="0" w:space="0" w:color="auto" w:frame="1"/>
        </w:rPr>
        <w:t xml:space="preserve"> here is that the management ha</w:t>
      </w:r>
      <w:r w:rsidR="00A22E40" w:rsidRPr="00C53D98">
        <w:rPr>
          <w:rFonts w:ascii="Times New Roman" w:eastAsia="Times New Roman" w:hAnsi="Times New Roman" w:cs="Times New Roman"/>
          <w:bCs/>
          <w:bdr w:val="none" w:sz="0" w:space="0" w:color="auto" w:frame="1"/>
        </w:rPr>
        <w:t>s</w:t>
      </w:r>
      <w:r w:rsidRPr="00C53D98">
        <w:rPr>
          <w:rFonts w:ascii="Times New Roman" w:eastAsia="Times New Roman" w:hAnsi="Times New Roman" w:cs="Times New Roman"/>
          <w:bCs/>
          <w:bdr w:val="none" w:sz="0" w:space="0" w:color="auto" w:frame="1"/>
        </w:rPr>
        <w:t xml:space="preserve"> controlled their interest expenses </w:t>
      </w:r>
      <w:r w:rsidR="00784C74" w:rsidRPr="00C53D98">
        <w:rPr>
          <w:rFonts w:ascii="Times New Roman" w:eastAsia="Times New Roman" w:hAnsi="Times New Roman" w:cs="Times New Roman"/>
          <w:bCs/>
          <w:bdr w:val="none" w:sz="0" w:space="0" w:color="auto" w:frame="1"/>
        </w:rPr>
        <w:t>very</w:t>
      </w:r>
      <w:r w:rsidRPr="00C53D98">
        <w:rPr>
          <w:rFonts w:ascii="Times New Roman" w:eastAsia="Times New Roman" w:hAnsi="Times New Roman" w:cs="Times New Roman"/>
          <w:bCs/>
          <w:bdr w:val="none" w:sz="0" w:space="0" w:color="auto" w:frame="1"/>
        </w:rPr>
        <w:t xml:space="preserve"> well and</w:t>
      </w:r>
      <w:r w:rsidR="00A22E40" w:rsidRPr="00C53D98">
        <w:rPr>
          <w:rFonts w:ascii="Times New Roman" w:eastAsia="Times New Roman" w:hAnsi="Times New Roman" w:cs="Times New Roman"/>
          <w:bCs/>
          <w:bdr w:val="none" w:sz="0" w:space="0" w:color="auto" w:frame="1"/>
        </w:rPr>
        <w:t>, therefore, is not a threat to its</w:t>
      </w:r>
      <w:r w:rsidRPr="00C53D98">
        <w:rPr>
          <w:rFonts w:ascii="Times New Roman" w:eastAsia="Times New Roman" w:hAnsi="Times New Roman" w:cs="Times New Roman"/>
          <w:bCs/>
          <w:bdr w:val="none" w:sz="0" w:space="0" w:color="auto" w:frame="1"/>
        </w:rPr>
        <w:t xml:space="preserve"> survival.</w:t>
      </w:r>
    </w:p>
    <w:p w14:paraId="09400F41" w14:textId="77777777" w:rsidR="00784C74" w:rsidRPr="00C53D98" w:rsidRDefault="00784C74" w:rsidP="00C53D98">
      <w:pPr>
        <w:spacing w:line="480" w:lineRule="auto"/>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In working capital, the firm has been found to hold lower levels of working capital. This is risky as the firm may not be cushioned against </w:t>
      </w:r>
      <w:r w:rsidR="00CF7697" w:rsidRPr="00C53D98">
        <w:rPr>
          <w:rFonts w:ascii="Times New Roman" w:eastAsia="Times New Roman" w:hAnsi="Times New Roman" w:cs="Times New Roman"/>
          <w:bCs/>
          <w:bdr w:val="none" w:sz="0" w:space="0" w:color="auto" w:frame="1"/>
        </w:rPr>
        <w:t>short term unexpected shifts in demand for their products. Management of Philips should seek to increase working capital as it is the one that determines the level of business activity.</w:t>
      </w:r>
      <w:r w:rsidR="006F38D3" w:rsidRPr="00C53D98">
        <w:rPr>
          <w:rFonts w:ascii="Times New Roman" w:eastAsia="Times New Roman" w:hAnsi="Times New Roman" w:cs="Times New Roman"/>
          <w:bCs/>
          <w:bdr w:val="none" w:sz="0" w:space="0" w:color="auto" w:frame="1"/>
        </w:rPr>
        <w:t xml:space="preserve"> </w:t>
      </w:r>
      <w:r w:rsidR="00E70D1B" w:rsidRPr="00C53D98">
        <w:rPr>
          <w:rFonts w:ascii="Times New Roman" w:eastAsia="Times New Roman" w:hAnsi="Times New Roman" w:cs="Times New Roman"/>
          <w:bCs/>
          <w:bdr w:val="none" w:sz="0" w:space="0" w:color="auto" w:frame="1"/>
        </w:rPr>
        <w:t xml:space="preserve">Philips can also develop strategies </w:t>
      </w:r>
      <w:r w:rsidR="00A22E40" w:rsidRPr="00C53D98">
        <w:rPr>
          <w:rFonts w:ascii="Times New Roman" w:eastAsia="Times New Roman" w:hAnsi="Times New Roman" w:cs="Times New Roman"/>
          <w:bCs/>
          <w:bdr w:val="none" w:sz="0" w:space="0" w:color="auto" w:frame="1"/>
        </w:rPr>
        <w:t>that</w:t>
      </w:r>
      <w:r w:rsidR="00E70D1B" w:rsidRPr="00C53D98">
        <w:rPr>
          <w:rFonts w:ascii="Times New Roman" w:eastAsia="Times New Roman" w:hAnsi="Times New Roman" w:cs="Times New Roman"/>
          <w:bCs/>
          <w:bdr w:val="none" w:sz="0" w:space="0" w:color="auto" w:frame="1"/>
        </w:rPr>
        <w:t xml:space="preserve"> would cushion it from such unexpected demand shifts.</w:t>
      </w:r>
    </w:p>
    <w:p w14:paraId="7995F5EB" w14:textId="77777777" w:rsidR="0043655C" w:rsidRPr="00C53D98" w:rsidRDefault="0043655C"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In </w:t>
      </w:r>
      <w:r w:rsidR="00A22E40" w:rsidRPr="00C53D98">
        <w:rPr>
          <w:rFonts w:ascii="Times New Roman" w:eastAsia="Times New Roman" w:hAnsi="Times New Roman" w:cs="Times New Roman"/>
          <w:bCs/>
          <w:bdr w:val="none" w:sz="0" w:space="0" w:color="auto" w:frame="1"/>
        </w:rPr>
        <w:t xml:space="preserve">the </w:t>
      </w:r>
      <w:r w:rsidRPr="00C53D98">
        <w:rPr>
          <w:rFonts w:ascii="Times New Roman" w:eastAsia="Times New Roman" w:hAnsi="Times New Roman" w:cs="Times New Roman"/>
          <w:bCs/>
          <w:bdr w:val="none" w:sz="0" w:space="0" w:color="auto" w:frame="1"/>
        </w:rPr>
        <w:t>management of receivables, Philips has been found to take</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at an average</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approximately 20 days to collect outstanding accounts. The competitor company considered has the same average collection days</w:t>
      </w:r>
      <w:r w:rsidR="00A22E40" w:rsidRPr="00C53D98">
        <w:rPr>
          <w:rFonts w:ascii="Times New Roman" w:eastAsia="Times New Roman" w:hAnsi="Times New Roman" w:cs="Times New Roman"/>
          <w:bCs/>
          <w:bdr w:val="none" w:sz="0" w:space="0" w:color="auto" w:frame="1"/>
        </w:rPr>
        <w:t>, meaning that it</w:t>
      </w:r>
      <w:r w:rsidRPr="00C53D98">
        <w:rPr>
          <w:rFonts w:ascii="Times New Roman" w:eastAsia="Times New Roman" w:hAnsi="Times New Roman" w:cs="Times New Roman"/>
          <w:bCs/>
          <w:bdr w:val="none" w:sz="0" w:space="0" w:color="auto" w:frame="1"/>
        </w:rPr>
        <w:t xml:space="preserve"> is likely to be taking such days. The performance indicates that Philips does not have a competitive advantage in this area, something they really have to look for. They should structure and see how they can entice earlier payments. The strategy may involve giving of discounts on paying before a target collection period. The management can also </w:t>
      </w:r>
      <w:r w:rsidR="00531ED4" w:rsidRPr="00C53D98">
        <w:rPr>
          <w:rFonts w:ascii="Times New Roman" w:eastAsia="Times New Roman" w:hAnsi="Times New Roman" w:cs="Times New Roman"/>
          <w:bCs/>
          <w:bdr w:val="none" w:sz="0" w:space="0" w:color="auto" w:frame="1"/>
        </w:rPr>
        <w:t xml:space="preserve">develop enticements for cash payments to encourage it. In inventory conversion, </w:t>
      </w:r>
      <w:r w:rsidR="00A22E40" w:rsidRPr="00C53D98">
        <w:rPr>
          <w:rFonts w:ascii="Times New Roman" w:eastAsia="Times New Roman" w:hAnsi="Times New Roman" w:cs="Times New Roman"/>
          <w:bCs/>
          <w:bdr w:val="none" w:sz="0" w:space="0" w:color="auto" w:frame="1"/>
        </w:rPr>
        <w:t>Philips's position</w:t>
      </w:r>
      <w:r w:rsidR="00531ED4" w:rsidRPr="00C53D98">
        <w:rPr>
          <w:rFonts w:ascii="Times New Roman" w:eastAsia="Times New Roman" w:hAnsi="Times New Roman" w:cs="Times New Roman"/>
          <w:bCs/>
          <w:bdr w:val="none" w:sz="0" w:space="0" w:color="auto" w:frame="1"/>
        </w:rPr>
        <w:t xml:space="preserve"> has improved so much as seen by a reduction </w:t>
      </w:r>
      <w:r w:rsidR="00A22E40" w:rsidRPr="00C53D98">
        <w:rPr>
          <w:rFonts w:ascii="Times New Roman" w:eastAsia="Times New Roman" w:hAnsi="Times New Roman" w:cs="Times New Roman"/>
          <w:bCs/>
          <w:bdr w:val="none" w:sz="0" w:space="0" w:color="auto" w:frame="1"/>
        </w:rPr>
        <w:t>i</w:t>
      </w:r>
      <w:r w:rsidR="00531ED4" w:rsidRPr="00C53D98">
        <w:rPr>
          <w:rFonts w:ascii="Times New Roman" w:eastAsia="Times New Roman" w:hAnsi="Times New Roman" w:cs="Times New Roman"/>
          <w:bCs/>
          <w:bdr w:val="none" w:sz="0" w:space="0" w:color="auto" w:frame="1"/>
        </w:rPr>
        <w:t>n the number of days it takes to convert inventory into a sale. This performance is commendable</w:t>
      </w:r>
      <w:r w:rsidR="00A22E40" w:rsidRPr="00C53D98">
        <w:rPr>
          <w:rFonts w:ascii="Times New Roman" w:eastAsia="Times New Roman" w:hAnsi="Times New Roman" w:cs="Times New Roman"/>
          <w:bCs/>
          <w:bdr w:val="none" w:sz="0" w:space="0" w:color="auto" w:frame="1"/>
        </w:rPr>
        <w:t>,</w:t>
      </w:r>
      <w:r w:rsidR="00531ED4" w:rsidRPr="00C53D98">
        <w:rPr>
          <w:rFonts w:ascii="Times New Roman" w:eastAsia="Times New Roman" w:hAnsi="Times New Roman" w:cs="Times New Roman"/>
          <w:bCs/>
          <w:bdr w:val="none" w:sz="0" w:space="0" w:color="auto" w:frame="1"/>
        </w:rPr>
        <w:t xml:space="preserve"> and the management should keep pressing on.</w:t>
      </w:r>
    </w:p>
    <w:p w14:paraId="09083940" w14:textId="77777777" w:rsidR="00194273" w:rsidRPr="00C53D98" w:rsidRDefault="00531ED4"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In credit management, the firm has been found to be taking</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at an average </w:t>
      </w:r>
      <w:r w:rsidR="00A22E40" w:rsidRPr="00C53D98">
        <w:rPr>
          <w:rFonts w:ascii="Times New Roman" w:eastAsia="Times New Roman" w:hAnsi="Times New Roman" w:cs="Times New Roman"/>
          <w:bCs/>
          <w:bdr w:val="none" w:sz="0" w:space="0" w:color="auto" w:frame="1"/>
        </w:rPr>
        <w:t xml:space="preserve">of </w:t>
      </w:r>
      <w:r w:rsidRPr="00C53D98">
        <w:rPr>
          <w:rFonts w:ascii="Times New Roman" w:eastAsia="Times New Roman" w:hAnsi="Times New Roman" w:cs="Times New Roman"/>
          <w:bCs/>
          <w:bdr w:val="none" w:sz="0" w:space="0" w:color="auto" w:frame="1"/>
        </w:rPr>
        <w:t>27 days to pay its liabilities. This shows that the management has negotiated with suppliers for longer credit periods</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and this enables them to have enough time to sell and collect from debtors before </w:t>
      </w:r>
      <w:r w:rsidR="00A22E40" w:rsidRPr="00C53D98">
        <w:rPr>
          <w:rFonts w:ascii="Times New Roman" w:eastAsia="Times New Roman" w:hAnsi="Times New Roman" w:cs="Times New Roman"/>
          <w:bCs/>
          <w:bdr w:val="none" w:sz="0" w:space="0" w:color="auto" w:frame="1"/>
        </w:rPr>
        <w:lastRenderedPageBreak/>
        <w:t xml:space="preserve">the </w:t>
      </w:r>
      <w:r w:rsidRPr="00C53D98">
        <w:rPr>
          <w:rFonts w:ascii="Times New Roman" w:eastAsia="Times New Roman" w:hAnsi="Times New Roman" w:cs="Times New Roman"/>
          <w:bCs/>
          <w:bdr w:val="none" w:sz="0" w:space="0" w:color="auto" w:frame="1"/>
        </w:rPr>
        <w:t>amounts charged become due. This is recommendable</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but Philips 66 management should ensure that it does not affect the firm credit rating as it can impact on the firm cost of capital.</w:t>
      </w:r>
    </w:p>
    <w:p w14:paraId="1B890FEA" w14:textId="77777777" w:rsidR="00194273" w:rsidRPr="00C53D98" w:rsidRDefault="00F32C10" w:rsidP="00C53D98">
      <w:pPr>
        <w:spacing w:line="480" w:lineRule="auto"/>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On financing, Philips 66 has been found to have diversified its sources using a mix of both short and long term sources. This diversification is highly recommended as it allows the firm </w:t>
      </w:r>
      <w:r w:rsidR="00A22E40" w:rsidRPr="00C53D98">
        <w:rPr>
          <w:rFonts w:ascii="Times New Roman" w:eastAsia="Times New Roman" w:hAnsi="Times New Roman" w:cs="Times New Roman"/>
          <w:bCs/>
          <w:bdr w:val="none" w:sz="0" w:space="0" w:color="auto" w:frame="1"/>
        </w:rPr>
        <w:t xml:space="preserve">to </w:t>
      </w:r>
      <w:r w:rsidRPr="00C53D98">
        <w:rPr>
          <w:rFonts w:ascii="Times New Roman" w:eastAsia="Times New Roman" w:hAnsi="Times New Roman" w:cs="Times New Roman"/>
          <w:bCs/>
          <w:bdr w:val="none" w:sz="0" w:space="0" w:color="auto" w:frame="1"/>
        </w:rPr>
        <w:t>get the best source under the prevailing conditions. It is also showing the trust</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different financiers have </w:t>
      </w:r>
      <w:r w:rsidR="00A22E40" w:rsidRPr="00C53D98">
        <w:rPr>
          <w:rFonts w:ascii="Times New Roman" w:eastAsia="Times New Roman" w:hAnsi="Times New Roman" w:cs="Times New Roman"/>
          <w:bCs/>
          <w:bdr w:val="none" w:sz="0" w:space="0" w:color="auto" w:frame="1"/>
        </w:rPr>
        <w:t>i</w:t>
      </w:r>
      <w:r w:rsidRPr="00C53D98">
        <w:rPr>
          <w:rFonts w:ascii="Times New Roman" w:eastAsia="Times New Roman" w:hAnsi="Times New Roman" w:cs="Times New Roman"/>
          <w:bCs/>
          <w:bdr w:val="none" w:sz="0" w:space="0" w:color="auto" w:frame="1"/>
        </w:rPr>
        <w:t>n the company.</w:t>
      </w:r>
    </w:p>
    <w:p w14:paraId="7434384E" w14:textId="77777777" w:rsidR="00F07B7F" w:rsidRPr="00C53D98" w:rsidRDefault="00F07B7F"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Philips 66 performance from the perspective of cash management has been determined using the cash conversion cycle. Currently, the cycle is </w:t>
      </w:r>
      <w:r w:rsidR="00A22E40" w:rsidRPr="00C53D98">
        <w:rPr>
          <w:rFonts w:ascii="Times New Roman" w:eastAsia="Times New Roman" w:hAnsi="Times New Roman" w:cs="Times New Roman"/>
          <w:bCs/>
          <w:bdr w:val="none" w:sz="0" w:space="0" w:color="auto" w:frame="1"/>
        </w:rPr>
        <w:t>eight</w:t>
      </w:r>
      <w:r w:rsidRPr="00C53D98">
        <w:rPr>
          <w:rFonts w:ascii="Times New Roman" w:eastAsia="Times New Roman" w:hAnsi="Times New Roman" w:cs="Times New Roman"/>
          <w:bCs/>
          <w:bdr w:val="none" w:sz="0" w:space="0" w:color="auto" w:frame="1"/>
        </w:rPr>
        <w:t xml:space="preserve"> days long and comparing that to that of Marathon Corporation, it is a super performance. Marathon currently takes 18 days</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which is more than double that of Philips. The firm should continue to press for longer credit periods, cash sales, and discounts to facilitate debtor early repayment but </w:t>
      </w:r>
      <w:r w:rsidR="00A22E40" w:rsidRPr="00C53D98">
        <w:rPr>
          <w:rFonts w:ascii="Times New Roman" w:eastAsia="Times New Roman" w:hAnsi="Times New Roman" w:cs="Times New Roman"/>
          <w:bCs/>
          <w:bdr w:val="none" w:sz="0" w:space="0" w:color="auto" w:frame="1"/>
        </w:rPr>
        <w:t>should not</w:t>
      </w:r>
      <w:r w:rsidRPr="00C53D98">
        <w:rPr>
          <w:rFonts w:ascii="Times New Roman" w:eastAsia="Times New Roman" w:hAnsi="Times New Roman" w:cs="Times New Roman"/>
          <w:bCs/>
          <w:bdr w:val="none" w:sz="0" w:space="0" w:color="auto" w:frame="1"/>
        </w:rPr>
        <w:t xml:space="preserve"> compromise the corporate image and sales revenue.</w:t>
      </w:r>
    </w:p>
    <w:p w14:paraId="1261004D" w14:textId="77777777" w:rsidR="00194273" w:rsidRPr="00C53D98" w:rsidRDefault="00F07B7F"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 xml:space="preserve">Another perspective focused was the liquidity performance. It was </w:t>
      </w:r>
      <w:r w:rsidR="00DD4DC4" w:rsidRPr="00C53D98">
        <w:rPr>
          <w:rFonts w:ascii="Times New Roman" w:eastAsia="Times New Roman" w:hAnsi="Times New Roman" w:cs="Times New Roman"/>
          <w:bCs/>
          <w:bdr w:val="none" w:sz="0" w:space="0" w:color="auto" w:frame="1"/>
        </w:rPr>
        <w:t xml:space="preserve">concluded that the firm had been </w:t>
      </w:r>
      <w:r w:rsidR="007A79C5" w:rsidRPr="00C53D98">
        <w:rPr>
          <w:rFonts w:ascii="Times New Roman" w:eastAsia="Times New Roman" w:hAnsi="Times New Roman" w:cs="Times New Roman"/>
          <w:bCs/>
          <w:bdr w:val="none" w:sz="0" w:space="0" w:color="auto" w:frame="1"/>
        </w:rPr>
        <w:t xml:space="preserve">experiencing a decline in its liquidity indicator ratios. The reduction in the position shows that the firm ability to meet obligations falling due reduces. The management is encouraged to take measures to ensure that </w:t>
      </w:r>
      <w:r w:rsidR="00A22E40" w:rsidRPr="00C53D98">
        <w:rPr>
          <w:rFonts w:ascii="Times New Roman" w:eastAsia="Times New Roman" w:hAnsi="Times New Roman" w:cs="Times New Roman"/>
          <w:bCs/>
          <w:bdr w:val="none" w:sz="0" w:space="0" w:color="auto" w:frame="1"/>
        </w:rPr>
        <w:t>the available current assets well cover current liabilitie</w:t>
      </w:r>
      <w:r w:rsidR="007A79C5" w:rsidRPr="00C53D98">
        <w:rPr>
          <w:rFonts w:ascii="Times New Roman" w:eastAsia="Times New Roman" w:hAnsi="Times New Roman" w:cs="Times New Roman"/>
          <w:bCs/>
          <w:bdr w:val="none" w:sz="0" w:space="0" w:color="auto" w:frame="1"/>
        </w:rPr>
        <w:t xml:space="preserve">s. The achievement of this coverage will involve ensuring that no current liabilities are used to finance long term assets. Although there is a general decline in the </w:t>
      </w:r>
      <w:r w:rsidR="00A22E40" w:rsidRPr="00C53D98">
        <w:rPr>
          <w:rFonts w:ascii="Times New Roman" w:eastAsia="Times New Roman" w:hAnsi="Times New Roman" w:cs="Times New Roman"/>
          <w:bCs/>
          <w:bdr w:val="none" w:sz="0" w:space="0" w:color="auto" w:frame="1"/>
        </w:rPr>
        <w:t>industry's liquidity position,</w:t>
      </w:r>
      <w:r w:rsidR="007A79C5" w:rsidRPr="00C53D98">
        <w:rPr>
          <w:rFonts w:ascii="Times New Roman" w:eastAsia="Times New Roman" w:hAnsi="Times New Roman" w:cs="Times New Roman"/>
          <w:bCs/>
          <w:bdr w:val="none" w:sz="0" w:space="0" w:color="auto" w:frame="1"/>
        </w:rPr>
        <w:t xml:space="preserve"> as evidenced by </w:t>
      </w:r>
      <w:r w:rsidR="00A22E40" w:rsidRPr="00C53D98">
        <w:rPr>
          <w:rFonts w:ascii="Times New Roman" w:eastAsia="Times New Roman" w:hAnsi="Times New Roman" w:cs="Times New Roman"/>
          <w:bCs/>
          <w:bdr w:val="none" w:sz="0" w:space="0" w:color="auto" w:frame="1"/>
        </w:rPr>
        <w:t xml:space="preserve">a </w:t>
      </w:r>
      <w:r w:rsidR="007A79C5" w:rsidRPr="00C53D98">
        <w:rPr>
          <w:rFonts w:ascii="Times New Roman" w:eastAsia="Times New Roman" w:hAnsi="Times New Roman" w:cs="Times New Roman"/>
          <w:bCs/>
          <w:bdr w:val="none" w:sz="0" w:space="0" w:color="auto" w:frame="1"/>
        </w:rPr>
        <w:t xml:space="preserve">decline for Marathon Petroleum Corporation, it is the </w:t>
      </w:r>
      <w:r w:rsidR="00A22E40" w:rsidRPr="00C53D98">
        <w:rPr>
          <w:rFonts w:ascii="Times New Roman" w:eastAsia="Times New Roman" w:hAnsi="Times New Roman" w:cs="Times New Roman"/>
          <w:bCs/>
          <w:bdr w:val="none" w:sz="0" w:space="0" w:color="auto" w:frame="1"/>
        </w:rPr>
        <w:t>decline rat</w:t>
      </w:r>
      <w:r w:rsidR="007A79C5" w:rsidRPr="00C53D98">
        <w:rPr>
          <w:rFonts w:ascii="Times New Roman" w:eastAsia="Times New Roman" w:hAnsi="Times New Roman" w:cs="Times New Roman"/>
          <w:bCs/>
          <w:bdr w:val="none" w:sz="0" w:space="0" w:color="auto" w:frame="1"/>
        </w:rPr>
        <w:t>e for Philips 66</w:t>
      </w:r>
      <w:r w:rsidR="00A22E40" w:rsidRPr="00C53D98">
        <w:rPr>
          <w:rFonts w:ascii="Times New Roman" w:eastAsia="Times New Roman" w:hAnsi="Times New Roman" w:cs="Times New Roman"/>
          <w:bCs/>
          <w:bdr w:val="none" w:sz="0" w:space="0" w:color="auto" w:frame="1"/>
        </w:rPr>
        <w:t>,</w:t>
      </w:r>
      <w:r w:rsidR="007A79C5" w:rsidRPr="00C53D98">
        <w:rPr>
          <w:rFonts w:ascii="Times New Roman" w:eastAsia="Times New Roman" w:hAnsi="Times New Roman" w:cs="Times New Roman"/>
          <w:bCs/>
          <w:bdr w:val="none" w:sz="0" w:space="0" w:color="auto" w:frame="1"/>
        </w:rPr>
        <w:t xml:space="preserve"> which is alarming.</w:t>
      </w:r>
      <w:r w:rsidR="00250D9D" w:rsidRPr="00C53D98">
        <w:rPr>
          <w:rFonts w:ascii="Times New Roman" w:eastAsia="Times New Roman" w:hAnsi="Times New Roman" w:cs="Times New Roman"/>
          <w:bCs/>
          <w:bdr w:val="none" w:sz="0" w:space="0" w:color="auto" w:frame="1"/>
        </w:rPr>
        <w:t xml:space="preserve"> Considering the acid test ratio for further analysis, Philips 66 </w:t>
      </w:r>
      <w:r w:rsidR="00A22E40" w:rsidRPr="00C53D98">
        <w:rPr>
          <w:rFonts w:ascii="Times New Roman" w:eastAsia="Times New Roman" w:hAnsi="Times New Roman" w:cs="Times New Roman"/>
          <w:bCs/>
          <w:bdr w:val="none" w:sz="0" w:space="0" w:color="auto" w:frame="1"/>
        </w:rPr>
        <w:t>performs better</w:t>
      </w:r>
      <w:r w:rsidR="00250D9D" w:rsidRPr="00C53D98">
        <w:rPr>
          <w:rFonts w:ascii="Times New Roman" w:eastAsia="Times New Roman" w:hAnsi="Times New Roman" w:cs="Times New Roman"/>
          <w:bCs/>
          <w:bdr w:val="none" w:sz="0" w:space="0" w:color="auto" w:frame="1"/>
        </w:rPr>
        <w:t xml:space="preserve"> as its current assets are very liquid. However, </w:t>
      </w:r>
      <w:r w:rsidR="00A22E40" w:rsidRPr="00C53D98">
        <w:rPr>
          <w:rFonts w:ascii="Times New Roman" w:eastAsia="Times New Roman" w:hAnsi="Times New Roman" w:cs="Times New Roman"/>
          <w:bCs/>
          <w:bdr w:val="none" w:sz="0" w:space="0" w:color="auto" w:frame="1"/>
        </w:rPr>
        <w:t>the current liabilities are not fully covered, as indicated by the ratio,</w:t>
      </w:r>
      <w:r w:rsidR="00250D9D" w:rsidRPr="00C53D98">
        <w:rPr>
          <w:rFonts w:ascii="Times New Roman" w:eastAsia="Times New Roman" w:hAnsi="Times New Roman" w:cs="Times New Roman"/>
          <w:bCs/>
          <w:bdr w:val="none" w:sz="0" w:space="0" w:color="auto" w:frame="1"/>
        </w:rPr>
        <w:t xml:space="preserve"> but there is a good gesture. The firm needs to hold more and more very liquid assets to take care of obligations.</w:t>
      </w:r>
    </w:p>
    <w:p w14:paraId="2E55361B" w14:textId="77777777" w:rsidR="00C46391" w:rsidRDefault="00250D9D" w:rsidP="00C53D98">
      <w:pPr>
        <w:spacing w:line="480" w:lineRule="auto"/>
        <w:ind w:firstLine="720"/>
        <w:jc w:val="both"/>
        <w:rPr>
          <w:rFonts w:ascii="Times New Roman" w:eastAsia="Times New Roman" w:hAnsi="Times New Roman" w:cs="Times New Roman"/>
          <w:bCs/>
          <w:bdr w:val="none" w:sz="0" w:space="0" w:color="auto" w:frame="1"/>
        </w:rPr>
      </w:pPr>
      <w:r w:rsidRPr="00C53D98">
        <w:rPr>
          <w:rFonts w:ascii="Times New Roman" w:eastAsia="Times New Roman" w:hAnsi="Times New Roman" w:cs="Times New Roman"/>
          <w:bCs/>
          <w:bdr w:val="none" w:sz="0" w:space="0" w:color="auto" w:frame="1"/>
        </w:rPr>
        <w:t>Generally</w:t>
      </w:r>
      <w:r w:rsidR="00A22E40" w:rsidRPr="00C53D98">
        <w:rPr>
          <w:rFonts w:ascii="Times New Roman" w:eastAsia="Times New Roman" w:hAnsi="Times New Roman" w:cs="Times New Roman"/>
          <w:bCs/>
          <w:bdr w:val="none" w:sz="0" w:space="0" w:color="auto" w:frame="1"/>
        </w:rPr>
        <w:t>,</w:t>
      </w:r>
      <w:r w:rsidRPr="00C53D98">
        <w:rPr>
          <w:rFonts w:ascii="Times New Roman" w:eastAsia="Times New Roman" w:hAnsi="Times New Roman" w:cs="Times New Roman"/>
          <w:bCs/>
          <w:bdr w:val="none" w:sz="0" w:space="0" w:color="auto" w:frame="1"/>
        </w:rPr>
        <w:t xml:space="preserve"> Philips 66 has taken good measures to </w:t>
      </w:r>
      <w:r w:rsidR="00FC1097" w:rsidRPr="00C53D98">
        <w:rPr>
          <w:rFonts w:ascii="Times New Roman" w:eastAsia="Times New Roman" w:hAnsi="Times New Roman" w:cs="Times New Roman"/>
          <w:bCs/>
          <w:bdr w:val="none" w:sz="0" w:space="0" w:color="auto" w:frame="1"/>
        </w:rPr>
        <w:t>advance its working capital management and a</w:t>
      </w:r>
      <w:r w:rsidR="00A22E40" w:rsidRPr="00C53D98">
        <w:rPr>
          <w:rFonts w:ascii="Times New Roman" w:eastAsia="Times New Roman" w:hAnsi="Times New Roman" w:cs="Times New Roman"/>
          <w:bCs/>
          <w:bdr w:val="none" w:sz="0" w:space="0" w:color="auto" w:frame="1"/>
        </w:rPr>
        <w:t>dvance its overall performance</w:t>
      </w:r>
      <w:r w:rsidR="00FC1097" w:rsidRPr="00C53D98">
        <w:rPr>
          <w:rFonts w:ascii="Times New Roman" w:eastAsia="Times New Roman" w:hAnsi="Times New Roman" w:cs="Times New Roman"/>
          <w:bCs/>
          <w:bdr w:val="none" w:sz="0" w:space="0" w:color="auto" w:frame="1"/>
        </w:rPr>
        <w:t xml:space="preserve">. Save for the few points the management </w:t>
      </w:r>
      <w:r w:rsidR="00FC1097" w:rsidRPr="00C53D98">
        <w:rPr>
          <w:rFonts w:ascii="Times New Roman" w:eastAsia="Times New Roman" w:hAnsi="Times New Roman" w:cs="Times New Roman"/>
          <w:bCs/>
          <w:bdr w:val="none" w:sz="0" w:space="0" w:color="auto" w:frame="1"/>
        </w:rPr>
        <w:lastRenderedPageBreak/>
        <w:t>should act on, there is a general</w:t>
      </w:r>
      <w:r w:rsidR="00A22E40" w:rsidRPr="00C53D98">
        <w:rPr>
          <w:rFonts w:ascii="Times New Roman" w:eastAsia="Times New Roman" w:hAnsi="Times New Roman" w:cs="Times New Roman"/>
          <w:bCs/>
          <w:bdr w:val="none" w:sz="0" w:space="0" w:color="auto" w:frame="1"/>
        </w:rPr>
        <w:t>ly</w:t>
      </w:r>
      <w:r w:rsidR="00FC1097" w:rsidRPr="00C53D98">
        <w:rPr>
          <w:rFonts w:ascii="Times New Roman" w:eastAsia="Times New Roman" w:hAnsi="Times New Roman" w:cs="Times New Roman"/>
          <w:bCs/>
          <w:bdr w:val="none" w:sz="0" w:space="0" w:color="auto" w:frame="1"/>
        </w:rPr>
        <w:t xml:space="preserve"> positive performance compared to the industry and </w:t>
      </w:r>
      <w:r w:rsidR="00A22E40" w:rsidRPr="00C53D98">
        <w:rPr>
          <w:rFonts w:ascii="Times New Roman" w:eastAsia="Times New Roman" w:hAnsi="Times New Roman" w:cs="Times New Roman"/>
          <w:bCs/>
          <w:bdr w:val="none" w:sz="0" w:space="0" w:color="auto" w:frame="1"/>
        </w:rPr>
        <w:t>improvement,</w:t>
      </w:r>
      <w:r w:rsidR="00FC1097" w:rsidRPr="00C53D98">
        <w:rPr>
          <w:rFonts w:ascii="Times New Roman" w:eastAsia="Times New Roman" w:hAnsi="Times New Roman" w:cs="Times New Roman"/>
          <w:bCs/>
          <w:bdr w:val="none" w:sz="0" w:space="0" w:color="auto" w:frame="1"/>
        </w:rPr>
        <w:t xml:space="preserve"> as seen from trend analysis.</w:t>
      </w:r>
      <w:r w:rsidR="006D1DB2" w:rsidRPr="00C53D98">
        <w:rPr>
          <w:rFonts w:ascii="Times New Roman" w:eastAsia="Times New Roman" w:hAnsi="Times New Roman" w:cs="Times New Roman"/>
          <w:bCs/>
          <w:bdr w:val="none" w:sz="0" w:space="0" w:color="auto" w:frame="1"/>
        </w:rPr>
        <w:t xml:space="preserve"> The firm management should focus on the few deficiencies as a string is as strong as its weakest link.</w:t>
      </w:r>
      <w:r w:rsidR="00F36C1B" w:rsidRPr="00C53D98">
        <w:rPr>
          <w:rFonts w:ascii="Times New Roman" w:eastAsia="Times New Roman" w:hAnsi="Times New Roman" w:cs="Times New Roman"/>
          <w:bCs/>
          <w:bdr w:val="none" w:sz="0" w:space="0" w:color="auto" w:frame="1"/>
        </w:rPr>
        <w:t xml:space="preserve"> Acting on the deficiencies will reduce risks associated with the business.</w:t>
      </w:r>
    </w:p>
    <w:p w14:paraId="16098320"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05F829E3"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1C6B92FA"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65F24C6C"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1B6AAFA4"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66E0E956"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5D648260"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73EA798F"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0546573E"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768D9566"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30A96CE1"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6EC2D345"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432FEE9C"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20E1A9EB"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0C406EA5"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1EE1745A"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4A397451"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1930162E"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64CF9283"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0A34A773" w14:textId="77777777" w:rsidR="008F61B2"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2108A3EC" w14:textId="77777777" w:rsidR="008F61B2" w:rsidRPr="00C53D98" w:rsidRDefault="008F61B2" w:rsidP="00C53D98">
      <w:pPr>
        <w:spacing w:line="480" w:lineRule="auto"/>
        <w:ind w:firstLine="720"/>
        <w:jc w:val="both"/>
        <w:rPr>
          <w:rFonts w:ascii="Times New Roman" w:eastAsia="Times New Roman" w:hAnsi="Times New Roman" w:cs="Times New Roman"/>
          <w:bCs/>
          <w:bdr w:val="none" w:sz="0" w:space="0" w:color="auto" w:frame="1"/>
        </w:rPr>
      </w:pPr>
    </w:p>
    <w:p w14:paraId="6385509A" w14:textId="77777777" w:rsidR="00C46391" w:rsidRPr="00C53D98" w:rsidRDefault="00C46391" w:rsidP="008F61B2">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lastRenderedPageBreak/>
        <w:t>Bibliography</w:t>
      </w:r>
    </w:p>
    <w:p w14:paraId="0C7202CF" w14:textId="77777777" w:rsidR="00FB3C19" w:rsidRDefault="00335E2B" w:rsidP="00C53D98">
      <w:pPr>
        <w:spacing w:line="480" w:lineRule="auto"/>
        <w:jc w:val="both"/>
        <w:rPr>
          <w:rFonts w:ascii="Times New Roman" w:eastAsia="Times New Roman" w:hAnsi="Times New Roman" w:cs="Times New Roman"/>
          <w:bCs/>
          <w:bdr w:val="none" w:sz="0" w:space="0" w:color="auto" w:frame="1"/>
        </w:rPr>
      </w:pPr>
      <w:hyperlink r:id="rId8" w:history="1">
        <w:r w:rsidR="00FB3C19" w:rsidRPr="00F05C7C">
          <w:rPr>
            <w:rStyle w:val="Hyperlink"/>
            <w:rFonts w:ascii="Times New Roman" w:eastAsia="Times New Roman" w:hAnsi="Times New Roman" w:cs="Times New Roman"/>
            <w:bCs/>
            <w:bdr w:val="none" w:sz="0" w:space="0" w:color="auto" w:frame="1"/>
          </w:rPr>
          <w:t>https://www.mergentonline.com/companydetail.php?compnumber=134539</w:t>
        </w:r>
      </w:hyperlink>
    </w:p>
    <w:p w14:paraId="0CE27108" w14:textId="77777777" w:rsidR="00FB3C19" w:rsidRDefault="00335E2B" w:rsidP="00C53D98">
      <w:pPr>
        <w:spacing w:line="480" w:lineRule="auto"/>
        <w:jc w:val="both"/>
        <w:rPr>
          <w:rFonts w:ascii="Times New Roman" w:eastAsia="Times New Roman" w:hAnsi="Times New Roman" w:cs="Times New Roman"/>
          <w:bCs/>
          <w:bdr w:val="none" w:sz="0" w:space="0" w:color="auto" w:frame="1"/>
        </w:rPr>
      </w:pPr>
      <w:hyperlink r:id="rId9" w:history="1">
        <w:r w:rsidR="00FB3C19" w:rsidRPr="00F05C7C">
          <w:rPr>
            <w:rStyle w:val="Hyperlink"/>
            <w:rFonts w:ascii="Times New Roman" w:eastAsia="Times New Roman" w:hAnsi="Times New Roman" w:cs="Times New Roman"/>
            <w:bCs/>
            <w:bdr w:val="none" w:sz="0" w:space="0" w:color="auto" w:frame="1"/>
          </w:rPr>
          <w:t>https://www.mergentonline.com/companyfinancials.php?compnumber=134539</w:t>
        </w:r>
      </w:hyperlink>
    </w:p>
    <w:p w14:paraId="6616EB5D" w14:textId="77777777" w:rsidR="00FB3C19" w:rsidRPr="00C53D98" w:rsidRDefault="00FB3C19" w:rsidP="00C53D98">
      <w:pPr>
        <w:spacing w:line="480" w:lineRule="auto"/>
        <w:jc w:val="both"/>
        <w:rPr>
          <w:rFonts w:ascii="Times New Roman" w:eastAsia="Times New Roman" w:hAnsi="Times New Roman" w:cs="Times New Roman"/>
          <w:bCs/>
          <w:bdr w:val="none" w:sz="0" w:space="0" w:color="auto" w:frame="1"/>
        </w:rPr>
      </w:pPr>
      <w:r w:rsidRPr="004D49D3">
        <w:rPr>
          <w:rFonts w:ascii="Times New Roman" w:eastAsia="Times New Roman" w:hAnsi="Times New Roman" w:cs="Times New Roman"/>
          <w:bCs/>
          <w:bdr w:val="none" w:sz="0" w:space="0" w:color="auto" w:frame="1"/>
        </w:rPr>
        <w:t>https://www.mergentonline.com/companyfinancials.php?compnumber=132318</w:t>
      </w:r>
    </w:p>
    <w:p w14:paraId="1850361D" w14:textId="77777777" w:rsidR="00FB3C19" w:rsidRDefault="00335E2B" w:rsidP="00C53D98">
      <w:pPr>
        <w:spacing w:line="480" w:lineRule="auto"/>
        <w:jc w:val="both"/>
        <w:rPr>
          <w:rFonts w:ascii="Times New Roman" w:eastAsia="Times New Roman" w:hAnsi="Times New Roman" w:cs="Times New Roman"/>
          <w:bCs/>
          <w:bdr w:val="none" w:sz="0" w:space="0" w:color="auto" w:frame="1"/>
        </w:rPr>
      </w:pPr>
      <w:hyperlink r:id="rId10" w:history="1">
        <w:r w:rsidR="00FB3C19" w:rsidRPr="00F05C7C">
          <w:rPr>
            <w:rStyle w:val="Hyperlink"/>
            <w:rFonts w:ascii="Times New Roman" w:eastAsia="Times New Roman" w:hAnsi="Times New Roman" w:cs="Times New Roman"/>
            <w:bCs/>
            <w:bdr w:val="none" w:sz="0" w:space="0" w:color="auto" w:frame="1"/>
          </w:rPr>
          <w:t>https://www.mergentonline.com/competitors.php?compnumber=134539</w:t>
        </w:r>
      </w:hyperlink>
    </w:p>
    <w:p w14:paraId="5838BC84" w14:textId="77777777" w:rsidR="00FB3C19" w:rsidRPr="00C53D98" w:rsidRDefault="00FB3C19" w:rsidP="00C53D98">
      <w:pPr>
        <w:spacing w:line="480" w:lineRule="auto"/>
        <w:jc w:val="both"/>
        <w:rPr>
          <w:rFonts w:ascii="Times New Roman" w:eastAsia="Times New Roman" w:hAnsi="Times New Roman" w:cs="Times New Roman"/>
          <w:bCs/>
          <w:bdr w:val="none" w:sz="0" w:space="0" w:color="auto" w:frame="1"/>
        </w:rPr>
      </w:pPr>
      <w:r w:rsidRPr="005F5156">
        <w:rPr>
          <w:rFonts w:ascii="Times New Roman" w:eastAsia="Times New Roman" w:hAnsi="Times New Roman" w:cs="Times New Roman"/>
          <w:bCs/>
          <w:bdr w:val="none" w:sz="0" w:space="0" w:color="auto" w:frame="1"/>
        </w:rPr>
        <w:t>https://www.sec.gov/ix?doc=/Archives/edgar/data/1534701/000153470120000070/psx-2019123110k.htm#</w:t>
      </w:r>
    </w:p>
    <w:p w14:paraId="13A506D2"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3D036B39"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473547BE"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620E1C4A"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52601BAC"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4C1278B0"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7BACE4A8"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32CCF060"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7B2E69B7"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3E9A7F53"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48137815"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2DF28ACE"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4CC3DE1F"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112D2A93"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0CC6FEAE"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4925124E"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2E3C23E9"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543A78DC" w14:textId="77777777" w:rsidR="00C71142" w:rsidRDefault="00C71142" w:rsidP="00C53D98">
      <w:pPr>
        <w:spacing w:line="480" w:lineRule="auto"/>
        <w:jc w:val="both"/>
        <w:rPr>
          <w:rFonts w:ascii="Times New Roman" w:eastAsia="Times New Roman" w:hAnsi="Times New Roman" w:cs="Times New Roman"/>
          <w:b/>
          <w:bCs/>
          <w:bdr w:val="none" w:sz="0" w:space="0" w:color="auto" w:frame="1"/>
        </w:rPr>
      </w:pPr>
    </w:p>
    <w:p w14:paraId="623B7A3E" w14:textId="77777777" w:rsidR="00C46391" w:rsidRPr="00C53D98" w:rsidRDefault="00A22E40" w:rsidP="006F614D">
      <w:pPr>
        <w:spacing w:line="480" w:lineRule="auto"/>
        <w:jc w:val="center"/>
        <w:rPr>
          <w:rFonts w:ascii="Times New Roman" w:eastAsia="Times New Roman" w:hAnsi="Times New Roman" w:cs="Times New Roman"/>
          <w:b/>
          <w:bCs/>
          <w:bdr w:val="none" w:sz="0" w:space="0" w:color="auto" w:frame="1"/>
        </w:rPr>
      </w:pPr>
      <w:r w:rsidRPr="00C53D98">
        <w:rPr>
          <w:rFonts w:ascii="Times New Roman" w:eastAsia="Times New Roman" w:hAnsi="Times New Roman" w:cs="Times New Roman"/>
          <w:b/>
          <w:bCs/>
          <w:bdr w:val="none" w:sz="0" w:space="0" w:color="auto" w:frame="1"/>
        </w:rPr>
        <w:lastRenderedPageBreak/>
        <w:t>Appendix</w:t>
      </w:r>
    </w:p>
    <w:p w14:paraId="1ECD9310" w14:textId="77777777" w:rsidR="006F614D" w:rsidRPr="006F614D" w:rsidRDefault="006F614D" w:rsidP="006F614D">
      <w:pPr>
        <w:spacing w:line="480" w:lineRule="auto"/>
        <w:jc w:val="both"/>
        <w:rPr>
          <w:rFonts w:ascii="Times New Roman" w:eastAsia="Times New Roman" w:hAnsi="Times New Roman" w:cs="Times New Roman"/>
          <w:b/>
          <w:bCs/>
          <w:bdr w:val="none" w:sz="0" w:space="0" w:color="auto" w:frame="1"/>
          <w:lang w:val="en-GB"/>
        </w:rPr>
      </w:pPr>
      <w:r w:rsidRPr="006F614D">
        <w:rPr>
          <w:rFonts w:ascii="Times New Roman" w:eastAsia="Times New Roman" w:hAnsi="Times New Roman" w:cs="Times New Roman"/>
          <w:b/>
          <w:bCs/>
          <w:bdr w:val="none" w:sz="0" w:space="0" w:color="auto" w:frame="1"/>
        </w:rPr>
        <w:t>Consolidated Statement of Income</w:t>
      </w:r>
      <w:r w:rsidR="00702638">
        <w:rPr>
          <w:rFonts w:ascii="Times New Roman" w:eastAsia="Times New Roman" w:hAnsi="Times New Roman" w:cs="Times New Roman"/>
          <w:b/>
          <w:bCs/>
          <w:bdr w:val="none" w:sz="0" w:space="0" w:color="auto" w:frame="1"/>
        </w:rPr>
        <w:t xml:space="preserve"> Summary</w:t>
      </w:r>
      <w:r w:rsidRPr="006F614D">
        <w:rPr>
          <w:rFonts w:ascii="Times New Roman" w:eastAsia="Times New Roman" w:hAnsi="Times New Roman" w:cs="Times New Roman"/>
          <w:b/>
          <w:bCs/>
          <w:bdr w:val="none" w:sz="0" w:space="0" w:color="auto" w:frame="1"/>
        </w:rPr>
        <w:t xml:space="preserve"> </w:t>
      </w:r>
      <w:r w:rsidR="00702638">
        <w:rPr>
          <w:rFonts w:ascii="Times New Roman" w:eastAsia="Times New Roman" w:hAnsi="Times New Roman" w:cs="Times New Roman"/>
          <w:b/>
          <w:bCs/>
          <w:bdr w:val="none" w:sz="0" w:space="0" w:color="auto" w:frame="1"/>
        </w:rPr>
        <w:t xml:space="preserve">for </w:t>
      </w:r>
      <w:r w:rsidRPr="006F614D">
        <w:rPr>
          <w:rFonts w:ascii="Times New Roman" w:eastAsia="Times New Roman" w:hAnsi="Times New Roman" w:cs="Times New Roman"/>
          <w:b/>
          <w:bCs/>
          <w:bdr w:val="none" w:sz="0" w:space="0" w:color="auto" w:frame="1"/>
        </w:rPr>
        <w:t>Phillips 66</w:t>
      </w:r>
    </w:p>
    <w:tbl>
      <w:tblPr>
        <w:tblStyle w:val="TableGrid"/>
        <w:tblW w:w="0" w:type="auto"/>
        <w:tblInd w:w="-113" w:type="dxa"/>
        <w:tblLook w:val="04A0" w:firstRow="1" w:lastRow="0" w:firstColumn="1" w:lastColumn="0" w:noHBand="0" w:noVBand="1"/>
      </w:tblPr>
      <w:tblGrid>
        <w:gridCol w:w="3649"/>
        <w:gridCol w:w="1496"/>
        <w:gridCol w:w="996"/>
        <w:gridCol w:w="996"/>
        <w:gridCol w:w="996"/>
        <w:gridCol w:w="996"/>
      </w:tblGrid>
      <w:tr w:rsidR="006F614D" w:rsidRPr="006F614D" w14:paraId="4E7C3113" w14:textId="77777777" w:rsidTr="006F614D">
        <w:trPr>
          <w:trHeight w:val="300"/>
        </w:trPr>
        <w:tc>
          <w:tcPr>
            <w:tcW w:w="3652" w:type="dxa"/>
            <w:noWrap/>
            <w:hideMark/>
          </w:tcPr>
          <w:p w14:paraId="4F8F8DED" w14:textId="77777777" w:rsidR="006F614D" w:rsidRPr="006F614D" w:rsidRDefault="006F614D" w:rsidP="006F614D">
            <w:pPr>
              <w:jc w:val="both"/>
              <w:rPr>
                <w:rFonts w:ascii="Times New Roman" w:eastAsia="Times New Roman" w:hAnsi="Times New Roman" w:cs="Times New Roman"/>
                <w:bCs/>
                <w:bdr w:val="none" w:sz="0" w:space="0" w:color="auto" w:frame="1"/>
                <w:lang w:val="en-GB"/>
              </w:rPr>
            </w:pPr>
          </w:p>
        </w:tc>
        <w:tc>
          <w:tcPr>
            <w:tcW w:w="5477" w:type="dxa"/>
            <w:gridSpan w:val="5"/>
            <w:noWrap/>
            <w:hideMark/>
          </w:tcPr>
          <w:p w14:paraId="5144910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Millions of Dollars</w:t>
            </w:r>
          </w:p>
        </w:tc>
      </w:tr>
      <w:tr w:rsidR="006F614D" w:rsidRPr="006F614D" w14:paraId="6E4D4755" w14:textId="77777777" w:rsidTr="006F614D">
        <w:trPr>
          <w:trHeight w:val="300"/>
        </w:trPr>
        <w:tc>
          <w:tcPr>
            <w:tcW w:w="3652" w:type="dxa"/>
            <w:noWrap/>
            <w:hideMark/>
          </w:tcPr>
          <w:p w14:paraId="0D7391F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Years Ended December 31</w:t>
            </w:r>
          </w:p>
        </w:tc>
        <w:tc>
          <w:tcPr>
            <w:tcW w:w="1497" w:type="dxa"/>
            <w:noWrap/>
            <w:hideMark/>
          </w:tcPr>
          <w:p w14:paraId="25B2EE4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2019</w:t>
            </w:r>
          </w:p>
        </w:tc>
        <w:tc>
          <w:tcPr>
            <w:tcW w:w="995" w:type="dxa"/>
            <w:noWrap/>
            <w:hideMark/>
          </w:tcPr>
          <w:p w14:paraId="5C6BA27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2018</w:t>
            </w:r>
          </w:p>
        </w:tc>
        <w:tc>
          <w:tcPr>
            <w:tcW w:w="995" w:type="dxa"/>
            <w:noWrap/>
            <w:hideMark/>
          </w:tcPr>
          <w:p w14:paraId="28454B9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2017</w:t>
            </w:r>
          </w:p>
        </w:tc>
        <w:tc>
          <w:tcPr>
            <w:tcW w:w="995" w:type="dxa"/>
            <w:noWrap/>
            <w:hideMark/>
          </w:tcPr>
          <w:p w14:paraId="0571797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2016</w:t>
            </w:r>
          </w:p>
        </w:tc>
        <w:tc>
          <w:tcPr>
            <w:tcW w:w="995" w:type="dxa"/>
            <w:noWrap/>
            <w:hideMark/>
          </w:tcPr>
          <w:p w14:paraId="6D4E422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2015</w:t>
            </w:r>
          </w:p>
        </w:tc>
      </w:tr>
      <w:tr w:rsidR="006F614D" w:rsidRPr="006F614D" w14:paraId="6AEAD9F5" w14:textId="77777777" w:rsidTr="006F614D">
        <w:trPr>
          <w:trHeight w:val="300"/>
        </w:trPr>
        <w:tc>
          <w:tcPr>
            <w:tcW w:w="3652" w:type="dxa"/>
            <w:noWrap/>
            <w:hideMark/>
          </w:tcPr>
          <w:p w14:paraId="25B66E4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Revenues and Other Income</w:t>
            </w:r>
          </w:p>
        </w:tc>
        <w:tc>
          <w:tcPr>
            <w:tcW w:w="1497" w:type="dxa"/>
            <w:noWrap/>
            <w:hideMark/>
          </w:tcPr>
          <w:p w14:paraId="62B28BDD"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76AC7BD7"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5217F026"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7B64C42F"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63C72BDE"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4F3C8040" w14:textId="77777777" w:rsidTr="006F614D">
        <w:trPr>
          <w:trHeight w:val="300"/>
        </w:trPr>
        <w:tc>
          <w:tcPr>
            <w:tcW w:w="3652" w:type="dxa"/>
            <w:noWrap/>
            <w:hideMark/>
          </w:tcPr>
          <w:p w14:paraId="4EB884F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Sales and other operating revenues*</w:t>
            </w:r>
          </w:p>
        </w:tc>
        <w:tc>
          <w:tcPr>
            <w:tcW w:w="1497" w:type="dxa"/>
            <w:noWrap/>
            <w:hideMark/>
          </w:tcPr>
          <w:p w14:paraId="17D0CB9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 xml:space="preserve">107,293 </w:t>
            </w:r>
          </w:p>
        </w:tc>
        <w:tc>
          <w:tcPr>
            <w:tcW w:w="995" w:type="dxa"/>
            <w:noWrap/>
            <w:hideMark/>
          </w:tcPr>
          <w:p w14:paraId="402063D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111,461</w:t>
            </w:r>
          </w:p>
        </w:tc>
        <w:tc>
          <w:tcPr>
            <w:tcW w:w="995" w:type="dxa"/>
            <w:noWrap/>
            <w:hideMark/>
          </w:tcPr>
          <w:p w14:paraId="35A2D0C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102,354</w:t>
            </w:r>
          </w:p>
        </w:tc>
        <w:tc>
          <w:tcPr>
            <w:tcW w:w="995" w:type="dxa"/>
            <w:noWrap/>
            <w:hideMark/>
          </w:tcPr>
          <w:p w14:paraId="422F1E9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84,279</w:t>
            </w:r>
          </w:p>
        </w:tc>
        <w:tc>
          <w:tcPr>
            <w:tcW w:w="995" w:type="dxa"/>
            <w:noWrap/>
            <w:hideMark/>
          </w:tcPr>
          <w:p w14:paraId="24B502E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98,975</w:t>
            </w:r>
          </w:p>
        </w:tc>
      </w:tr>
      <w:tr w:rsidR="006F614D" w:rsidRPr="006F614D" w14:paraId="1340E97E" w14:textId="77777777" w:rsidTr="006F614D">
        <w:trPr>
          <w:trHeight w:val="300"/>
        </w:trPr>
        <w:tc>
          <w:tcPr>
            <w:tcW w:w="3652" w:type="dxa"/>
            <w:noWrap/>
            <w:hideMark/>
          </w:tcPr>
          <w:p w14:paraId="5F11038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Equity in earnings of affiliates</w:t>
            </w:r>
          </w:p>
        </w:tc>
        <w:tc>
          <w:tcPr>
            <w:tcW w:w="1497" w:type="dxa"/>
            <w:noWrap/>
            <w:hideMark/>
          </w:tcPr>
          <w:p w14:paraId="2AC0F13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2,127</w:t>
            </w:r>
          </w:p>
        </w:tc>
        <w:tc>
          <w:tcPr>
            <w:tcW w:w="995" w:type="dxa"/>
            <w:noWrap/>
            <w:hideMark/>
          </w:tcPr>
          <w:p w14:paraId="46F2940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2,676</w:t>
            </w:r>
          </w:p>
        </w:tc>
        <w:tc>
          <w:tcPr>
            <w:tcW w:w="995" w:type="dxa"/>
            <w:noWrap/>
            <w:hideMark/>
          </w:tcPr>
          <w:p w14:paraId="6325FAE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1,732</w:t>
            </w:r>
          </w:p>
        </w:tc>
        <w:tc>
          <w:tcPr>
            <w:tcW w:w="995" w:type="dxa"/>
            <w:noWrap/>
            <w:hideMark/>
          </w:tcPr>
          <w:p w14:paraId="4318584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1,414</w:t>
            </w:r>
          </w:p>
        </w:tc>
        <w:tc>
          <w:tcPr>
            <w:tcW w:w="995" w:type="dxa"/>
            <w:noWrap/>
            <w:hideMark/>
          </w:tcPr>
          <w:p w14:paraId="17FE564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1,573</w:t>
            </w:r>
          </w:p>
        </w:tc>
      </w:tr>
      <w:tr w:rsidR="006F614D" w:rsidRPr="006F614D" w14:paraId="1C9FF4B6" w14:textId="77777777" w:rsidTr="006F614D">
        <w:trPr>
          <w:trHeight w:val="300"/>
        </w:trPr>
        <w:tc>
          <w:tcPr>
            <w:tcW w:w="3652" w:type="dxa"/>
            <w:noWrap/>
            <w:hideMark/>
          </w:tcPr>
          <w:p w14:paraId="3C4A386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Net gain on dispositions</w:t>
            </w:r>
          </w:p>
        </w:tc>
        <w:tc>
          <w:tcPr>
            <w:tcW w:w="1497" w:type="dxa"/>
            <w:noWrap/>
            <w:hideMark/>
          </w:tcPr>
          <w:p w14:paraId="06619E2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20</w:t>
            </w:r>
          </w:p>
        </w:tc>
        <w:tc>
          <w:tcPr>
            <w:tcW w:w="995" w:type="dxa"/>
            <w:noWrap/>
            <w:hideMark/>
          </w:tcPr>
          <w:p w14:paraId="69FD31D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19</w:t>
            </w:r>
          </w:p>
        </w:tc>
        <w:tc>
          <w:tcPr>
            <w:tcW w:w="995" w:type="dxa"/>
            <w:noWrap/>
            <w:hideMark/>
          </w:tcPr>
          <w:p w14:paraId="316E89C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15</w:t>
            </w:r>
          </w:p>
        </w:tc>
        <w:tc>
          <w:tcPr>
            <w:tcW w:w="995" w:type="dxa"/>
            <w:noWrap/>
            <w:hideMark/>
          </w:tcPr>
          <w:p w14:paraId="78A894B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w:t>
            </w:r>
          </w:p>
        </w:tc>
        <w:tc>
          <w:tcPr>
            <w:tcW w:w="995" w:type="dxa"/>
            <w:noWrap/>
            <w:hideMark/>
          </w:tcPr>
          <w:p w14:paraId="765E599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283</w:t>
            </w:r>
          </w:p>
        </w:tc>
      </w:tr>
      <w:tr w:rsidR="006F614D" w:rsidRPr="006F614D" w14:paraId="3278952D" w14:textId="77777777" w:rsidTr="006F614D">
        <w:trPr>
          <w:trHeight w:val="300"/>
        </w:trPr>
        <w:tc>
          <w:tcPr>
            <w:tcW w:w="3652" w:type="dxa"/>
            <w:noWrap/>
            <w:hideMark/>
          </w:tcPr>
          <w:p w14:paraId="3F7BB18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Other income</w:t>
            </w:r>
          </w:p>
        </w:tc>
        <w:tc>
          <w:tcPr>
            <w:tcW w:w="1497" w:type="dxa"/>
            <w:noWrap/>
            <w:hideMark/>
          </w:tcPr>
          <w:p w14:paraId="07563F7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119</w:t>
            </w:r>
          </w:p>
        </w:tc>
        <w:tc>
          <w:tcPr>
            <w:tcW w:w="995" w:type="dxa"/>
            <w:noWrap/>
            <w:hideMark/>
          </w:tcPr>
          <w:p w14:paraId="12CE882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61</w:t>
            </w:r>
          </w:p>
        </w:tc>
        <w:tc>
          <w:tcPr>
            <w:tcW w:w="995" w:type="dxa"/>
            <w:noWrap/>
            <w:hideMark/>
          </w:tcPr>
          <w:p w14:paraId="18496582"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521</w:t>
            </w:r>
          </w:p>
        </w:tc>
        <w:tc>
          <w:tcPr>
            <w:tcW w:w="995" w:type="dxa"/>
            <w:noWrap/>
            <w:hideMark/>
          </w:tcPr>
          <w:p w14:paraId="52C7E7F2"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74</w:t>
            </w:r>
          </w:p>
        </w:tc>
        <w:tc>
          <w:tcPr>
            <w:tcW w:w="995" w:type="dxa"/>
            <w:noWrap/>
            <w:hideMark/>
          </w:tcPr>
          <w:p w14:paraId="5A19FFD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118</w:t>
            </w:r>
          </w:p>
        </w:tc>
      </w:tr>
      <w:tr w:rsidR="006F614D" w:rsidRPr="006F614D" w14:paraId="26B74BDD" w14:textId="77777777" w:rsidTr="006F614D">
        <w:trPr>
          <w:trHeight w:val="300"/>
        </w:trPr>
        <w:tc>
          <w:tcPr>
            <w:tcW w:w="3652" w:type="dxa"/>
            <w:noWrap/>
            <w:hideMark/>
          </w:tcPr>
          <w:p w14:paraId="56FFB06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Total Revenues and Other Income</w:t>
            </w:r>
          </w:p>
        </w:tc>
        <w:tc>
          <w:tcPr>
            <w:tcW w:w="1497" w:type="dxa"/>
            <w:noWrap/>
            <w:hideMark/>
          </w:tcPr>
          <w:p w14:paraId="2A1FE73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109,559</w:t>
            </w:r>
          </w:p>
        </w:tc>
        <w:tc>
          <w:tcPr>
            <w:tcW w:w="995" w:type="dxa"/>
            <w:noWrap/>
            <w:hideMark/>
          </w:tcPr>
          <w:p w14:paraId="24F6FE5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114,217</w:t>
            </w:r>
          </w:p>
        </w:tc>
        <w:tc>
          <w:tcPr>
            <w:tcW w:w="995" w:type="dxa"/>
            <w:noWrap/>
            <w:hideMark/>
          </w:tcPr>
          <w:p w14:paraId="3288B1D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104,622</w:t>
            </w:r>
          </w:p>
        </w:tc>
        <w:tc>
          <w:tcPr>
            <w:tcW w:w="995" w:type="dxa"/>
            <w:noWrap/>
            <w:hideMark/>
          </w:tcPr>
          <w:p w14:paraId="411A60B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85,777</w:t>
            </w:r>
          </w:p>
        </w:tc>
        <w:tc>
          <w:tcPr>
            <w:tcW w:w="995" w:type="dxa"/>
            <w:noWrap/>
            <w:hideMark/>
          </w:tcPr>
          <w:p w14:paraId="2BFD126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100,949</w:t>
            </w:r>
          </w:p>
        </w:tc>
      </w:tr>
      <w:tr w:rsidR="006F614D" w:rsidRPr="006F614D" w14:paraId="23DC97FA" w14:textId="77777777" w:rsidTr="006F614D">
        <w:trPr>
          <w:trHeight w:val="300"/>
        </w:trPr>
        <w:tc>
          <w:tcPr>
            <w:tcW w:w="3652" w:type="dxa"/>
            <w:noWrap/>
            <w:hideMark/>
          </w:tcPr>
          <w:p w14:paraId="60E6265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Costs and Expenses</w:t>
            </w:r>
          </w:p>
        </w:tc>
        <w:tc>
          <w:tcPr>
            <w:tcW w:w="1497" w:type="dxa"/>
            <w:noWrap/>
            <w:hideMark/>
          </w:tcPr>
          <w:p w14:paraId="7859B543"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48BCD7E"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25721E2"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03BB9D0B"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4F845C7A"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696BFAB2" w14:textId="77777777" w:rsidTr="006F614D">
        <w:trPr>
          <w:trHeight w:val="300"/>
        </w:trPr>
        <w:tc>
          <w:tcPr>
            <w:tcW w:w="3652" w:type="dxa"/>
            <w:noWrap/>
            <w:hideMark/>
          </w:tcPr>
          <w:p w14:paraId="60BF1B9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Purchased crude oil and products</w:t>
            </w:r>
          </w:p>
        </w:tc>
        <w:tc>
          <w:tcPr>
            <w:tcW w:w="1497" w:type="dxa"/>
            <w:noWrap/>
            <w:hideMark/>
          </w:tcPr>
          <w:p w14:paraId="1E939FB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95,529</w:t>
            </w:r>
          </w:p>
        </w:tc>
        <w:tc>
          <w:tcPr>
            <w:tcW w:w="995" w:type="dxa"/>
            <w:noWrap/>
            <w:hideMark/>
          </w:tcPr>
          <w:p w14:paraId="206414F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97,930</w:t>
            </w:r>
          </w:p>
        </w:tc>
        <w:tc>
          <w:tcPr>
            <w:tcW w:w="995" w:type="dxa"/>
            <w:noWrap/>
            <w:hideMark/>
          </w:tcPr>
          <w:p w14:paraId="3A851282"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79,409</w:t>
            </w:r>
          </w:p>
        </w:tc>
        <w:tc>
          <w:tcPr>
            <w:tcW w:w="995" w:type="dxa"/>
            <w:noWrap/>
            <w:hideMark/>
          </w:tcPr>
          <w:p w14:paraId="1E23E9B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62,468</w:t>
            </w:r>
          </w:p>
        </w:tc>
        <w:tc>
          <w:tcPr>
            <w:tcW w:w="995" w:type="dxa"/>
            <w:noWrap/>
            <w:hideMark/>
          </w:tcPr>
          <w:p w14:paraId="62C98E7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73,399</w:t>
            </w:r>
          </w:p>
        </w:tc>
      </w:tr>
      <w:tr w:rsidR="006F614D" w:rsidRPr="006F614D" w14:paraId="481E7AB9" w14:textId="77777777" w:rsidTr="006F614D">
        <w:trPr>
          <w:trHeight w:val="300"/>
        </w:trPr>
        <w:tc>
          <w:tcPr>
            <w:tcW w:w="3652" w:type="dxa"/>
            <w:noWrap/>
            <w:hideMark/>
          </w:tcPr>
          <w:p w14:paraId="6E7D5BB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Operating expenses</w:t>
            </w:r>
          </w:p>
        </w:tc>
        <w:tc>
          <w:tcPr>
            <w:tcW w:w="1497" w:type="dxa"/>
            <w:noWrap/>
            <w:hideMark/>
          </w:tcPr>
          <w:p w14:paraId="5A34B8F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5,074</w:t>
            </w:r>
          </w:p>
        </w:tc>
        <w:tc>
          <w:tcPr>
            <w:tcW w:w="995" w:type="dxa"/>
            <w:noWrap/>
            <w:hideMark/>
          </w:tcPr>
          <w:p w14:paraId="33A9108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4,880</w:t>
            </w:r>
          </w:p>
        </w:tc>
        <w:tc>
          <w:tcPr>
            <w:tcW w:w="995" w:type="dxa"/>
            <w:noWrap/>
            <w:hideMark/>
          </w:tcPr>
          <w:p w14:paraId="77EC16B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4,699</w:t>
            </w:r>
          </w:p>
        </w:tc>
        <w:tc>
          <w:tcPr>
            <w:tcW w:w="995" w:type="dxa"/>
            <w:noWrap/>
            <w:hideMark/>
          </w:tcPr>
          <w:p w14:paraId="37300DC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4,275</w:t>
            </w:r>
          </w:p>
        </w:tc>
        <w:tc>
          <w:tcPr>
            <w:tcW w:w="995" w:type="dxa"/>
            <w:noWrap/>
            <w:hideMark/>
          </w:tcPr>
          <w:p w14:paraId="498D2DA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4,294</w:t>
            </w:r>
          </w:p>
        </w:tc>
      </w:tr>
      <w:tr w:rsidR="006F614D" w:rsidRPr="006F614D" w14:paraId="5795CC6A" w14:textId="77777777" w:rsidTr="006F614D">
        <w:trPr>
          <w:trHeight w:val="300"/>
        </w:trPr>
        <w:tc>
          <w:tcPr>
            <w:tcW w:w="3652" w:type="dxa"/>
            <w:noWrap/>
            <w:hideMark/>
          </w:tcPr>
          <w:p w14:paraId="5456F77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Selling, general and administrative expenses</w:t>
            </w:r>
          </w:p>
        </w:tc>
        <w:tc>
          <w:tcPr>
            <w:tcW w:w="1497" w:type="dxa"/>
            <w:noWrap/>
            <w:hideMark/>
          </w:tcPr>
          <w:p w14:paraId="2760EF3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1,681</w:t>
            </w:r>
          </w:p>
        </w:tc>
        <w:tc>
          <w:tcPr>
            <w:tcW w:w="995" w:type="dxa"/>
            <w:noWrap/>
            <w:hideMark/>
          </w:tcPr>
          <w:p w14:paraId="4CC6006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1,677</w:t>
            </w:r>
          </w:p>
        </w:tc>
        <w:tc>
          <w:tcPr>
            <w:tcW w:w="995" w:type="dxa"/>
            <w:noWrap/>
            <w:hideMark/>
          </w:tcPr>
          <w:p w14:paraId="630A26B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1,695</w:t>
            </w:r>
          </w:p>
        </w:tc>
        <w:tc>
          <w:tcPr>
            <w:tcW w:w="995" w:type="dxa"/>
            <w:noWrap/>
            <w:hideMark/>
          </w:tcPr>
          <w:p w14:paraId="177C164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1,638</w:t>
            </w:r>
          </w:p>
        </w:tc>
        <w:tc>
          <w:tcPr>
            <w:tcW w:w="995" w:type="dxa"/>
            <w:noWrap/>
            <w:hideMark/>
          </w:tcPr>
          <w:p w14:paraId="0E6F1C1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1,670</w:t>
            </w:r>
          </w:p>
        </w:tc>
      </w:tr>
      <w:tr w:rsidR="006F614D" w:rsidRPr="006F614D" w14:paraId="551DB526" w14:textId="77777777" w:rsidTr="006F614D">
        <w:trPr>
          <w:trHeight w:val="300"/>
        </w:trPr>
        <w:tc>
          <w:tcPr>
            <w:tcW w:w="3652" w:type="dxa"/>
            <w:noWrap/>
            <w:hideMark/>
          </w:tcPr>
          <w:p w14:paraId="28CFD67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Depreciation and amortization</w:t>
            </w:r>
          </w:p>
        </w:tc>
        <w:tc>
          <w:tcPr>
            <w:tcW w:w="1497" w:type="dxa"/>
            <w:noWrap/>
            <w:hideMark/>
          </w:tcPr>
          <w:p w14:paraId="4863C33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1,341</w:t>
            </w:r>
          </w:p>
        </w:tc>
        <w:tc>
          <w:tcPr>
            <w:tcW w:w="995" w:type="dxa"/>
            <w:noWrap/>
            <w:hideMark/>
          </w:tcPr>
          <w:p w14:paraId="3645C87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1,356</w:t>
            </w:r>
          </w:p>
        </w:tc>
        <w:tc>
          <w:tcPr>
            <w:tcW w:w="995" w:type="dxa"/>
            <w:noWrap/>
            <w:hideMark/>
          </w:tcPr>
          <w:p w14:paraId="2E29284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1,318</w:t>
            </w:r>
          </w:p>
        </w:tc>
        <w:tc>
          <w:tcPr>
            <w:tcW w:w="995" w:type="dxa"/>
            <w:noWrap/>
            <w:hideMark/>
          </w:tcPr>
          <w:p w14:paraId="7BFAB62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1,168</w:t>
            </w:r>
          </w:p>
        </w:tc>
        <w:tc>
          <w:tcPr>
            <w:tcW w:w="995" w:type="dxa"/>
            <w:noWrap/>
            <w:hideMark/>
          </w:tcPr>
          <w:p w14:paraId="5C2A12B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1,078</w:t>
            </w:r>
          </w:p>
        </w:tc>
      </w:tr>
      <w:tr w:rsidR="006F614D" w:rsidRPr="006F614D" w14:paraId="3EA95118" w14:textId="77777777" w:rsidTr="006F614D">
        <w:trPr>
          <w:trHeight w:val="300"/>
        </w:trPr>
        <w:tc>
          <w:tcPr>
            <w:tcW w:w="3652" w:type="dxa"/>
            <w:noWrap/>
            <w:hideMark/>
          </w:tcPr>
          <w:p w14:paraId="6FBB607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Impairments</w:t>
            </w:r>
          </w:p>
        </w:tc>
        <w:tc>
          <w:tcPr>
            <w:tcW w:w="1497" w:type="dxa"/>
            <w:noWrap/>
            <w:hideMark/>
          </w:tcPr>
          <w:p w14:paraId="0271E55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861</w:t>
            </w:r>
          </w:p>
        </w:tc>
        <w:tc>
          <w:tcPr>
            <w:tcW w:w="995" w:type="dxa"/>
            <w:noWrap/>
            <w:hideMark/>
          </w:tcPr>
          <w:p w14:paraId="6678288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w:t>
            </w:r>
          </w:p>
        </w:tc>
        <w:tc>
          <w:tcPr>
            <w:tcW w:w="995" w:type="dxa"/>
            <w:noWrap/>
            <w:hideMark/>
          </w:tcPr>
          <w:p w14:paraId="2AB7886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24</w:t>
            </w:r>
          </w:p>
        </w:tc>
        <w:tc>
          <w:tcPr>
            <w:tcW w:w="995" w:type="dxa"/>
            <w:noWrap/>
            <w:hideMark/>
          </w:tcPr>
          <w:p w14:paraId="5DF9B61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w:t>
            </w:r>
          </w:p>
        </w:tc>
        <w:tc>
          <w:tcPr>
            <w:tcW w:w="995" w:type="dxa"/>
            <w:noWrap/>
            <w:hideMark/>
          </w:tcPr>
          <w:p w14:paraId="4FCB207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w:t>
            </w:r>
          </w:p>
        </w:tc>
      </w:tr>
      <w:tr w:rsidR="006F614D" w:rsidRPr="006F614D" w14:paraId="0EB11F91" w14:textId="77777777" w:rsidTr="006F614D">
        <w:trPr>
          <w:trHeight w:val="300"/>
        </w:trPr>
        <w:tc>
          <w:tcPr>
            <w:tcW w:w="3652" w:type="dxa"/>
            <w:noWrap/>
            <w:hideMark/>
          </w:tcPr>
          <w:p w14:paraId="0098D3B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Taxes other than income taxes*</w:t>
            </w:r>
          </w:p>
        </w:tc>
        <w:tc>
          <w:tcPr>
            <w:tcW w:w="1497" w:type="dxa"/>
            <w:noWrap/>
            <w:hideMark/>
          </w:tcPr>
          <w:p w14:paraId="01FF170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409</w:t>
            </w:r>
          </w:p>
        </w:tc>
        <w:tc>
          <w:tcPr>
            <w:tcW w:w="995" w:type="dxa"/>
            <w:noWrap/>
            <w:hideMark/>
          </w:tcPr>
          <w:p w14:paraId="32244C6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425</w:t>
            </w:r>
          </w:p>
        </w:tc>
        <w:tc>
          <w:tcPr>
            <w:tcW w:w="995" w:type="dxa"/>
            <w:noWrap/>
            <w:hideMark/>
          </w:tcPr>
          <w:p w14:paraId="3594DCD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13,462</w:t>
            </w:r>
          </w:p>
        </w:tc>
        <w:tc>
          <w:tcPr>
            <w:tcW w:w="995" w:type="dxa"/>
            <w:noWrap/>
            <w:hideMark/>
          </w:tcPr>
          <w:p w14:paraId="2AE9944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13,688</w:t>
            </w:r>
          </w:p>
        </w:tc>
        <w:tc>
          <w:tcPr>
            <w:tcW w:w="995" w:type="dxa"/>
            <w:noWrap/>
            <w:hideMark/>
          </w:tcPr>
          <w:p w14:paraId="5DEAAB0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14,077</w:t>
            </w:r>
          </w:p>
        </w:tc>
      </w:tr>
      <w:tr w:rsidR="006F614D" w:rsidRPr="006F614D" w14:paraId="02421901" w14:textId="77777777" w:rsidTr="006F614D">
        <w:trPr>
          <w:trHeight w:val="300"/>
        </w:trPr>
        <w:tc>
          <w:tcPr>
            <w:tcW w:w="3652" w:type="dxa"/>
            <w:noWrap/>
            <w:hideMark/>
          </w:tcPr>
          <w:p w14:paraId="3C14AB3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Accretion on discounted liabilities</w:t>
            </w:r>
          </w:p>
        </w:tc>
        <w:tc>
          <w:tcPr>
            <w:tcW w:w="1497" w:type="dxa"/>
            <w:noWrap/>
            <w:hideMark/>
          </w:tcPr>
          <w:p w14:paraId="7FF9E10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23</w:t>
            </w:r>
          </w:p>
        </w:tc>
        <w:tc>
          <w:tcPr>
            <w:tcW w:w="995" w:type="dxa"/>
            <w:noWrap/>
            <w:hideMark/>
          </w:tcPr>
          <w:p w14:paraId="303BC222"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23</w:t>
            </w:r>
          </w:p>
        </w:tc>
        <w:tc>
          <w:tcPr>
            <w:tcW w:w="995" w:type="dxa"/>
            <w:noWrap/>
            <w:hideMark/>
          </w:tcPr>
          <w:p w14:paraId="7F93697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22</w:t>
            </w:r>
          </w:p>
        </w:tc>
        <w:tc>
          <w:tcPr>
            <w:tcW w:w="995" w:type="dxa"/>
            <w:noWrap/>
            <w:hideMark/>
          </w:tcPr>
          <w:p w14:paraId="5542EA2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21</w:t>
            </w:r>
          </w:p>
        </w:tc>
        <w:tc>
          <w:tcPr>
            <w:tcW w:w="995" w:type="dxa"/>
            <w:noWrap/>
            <w:hideMark/>
          </w:tcPr>
          <w:p w14:paraId="031CC87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21</w:t>
            </w:r>
          </w:p>
        </w:tc>
      </w:tr>
      <w:tr w:rsidR="006F614D" w:rsidRPr="006F614D" w14:paraId="6C8D6EC8" w14:textId="77777777" w:rsidTr="006F614D">
        <w:trPr>
          <w:trHeight w:val="300"/>
        </w:trPr>
        <w:tc>
          <w:tcPr>
            <w:tcW w:w="3652" w:type="dxa"/>
            <w:noWrap/>
            <w:hideMark/>
          </w:tcPr>
          <w:p w14:paraId="3CC5E43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Interest and debt expense</w:t>
            </w:r>
          </w:p>
        </w:tc>
        <w:tc>
          <w:tcPr>
            <w:tcW w:w="1497" w:type="dxa"/>
            <w:noWrap/>
            <w:hideMark/>
          </w:tcPr>
          <w:p w14:paraId="0ED0692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458</w:t>
            </w:r>
          </w:p>
        </w:tc>
        <w:tc>
          <w:tcPr>
            <w:tcW w:w="995" w:type="dxa"/>
            <w:noWrap/>
            <w:hideMark/>
          </w:tcPr>
          <w:p w14:paraId="6C5E5C7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504</w:t>
            </w:r>
          </w:p>
        </w:tc>
        <w:tc>
          <w:tcPr>
            <w:tcW w:w="995" w:type="dxa"/>
            <w:noWrap/>
            <w:hideMark/>
          </w:tcPr>
          <w:p w14:paraId="7B0F6CD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438</w:t>
            </w:r>
          </w:p>
        </w:tc>
        <w:tc>
          <w:tcPr>
            <w:tcW w:w="995" w:type="dxa"/>
            <w:noWrap/>
            <w:hideMark/>
          </w:tcPr>
          <w:p w14:paraId="19CF8C4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338</w:t>
            </w:r>
          </w:p>
        </w:tc>
        <w:tc>
          <w:tcPr>
            <w:tcW w:w="995" w:type="dxa"/>
            <w:noWrap/>
            <w:hideMark/>
          </w:tcPr>
          <w:p w14:paraId="4A45A31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310</w:t>
            </w:r>
          </w:p>
        </w:tc>
      </w:tr>
      <w:tr w:rsidR="006F614D" w:rsidRPr="006F614D" w14:paraId="7AA0C815" w14:textId="77777777" w:rsidTr="006F614D">
        <w:trPr>
          <w:trHeight w:val="300"/>
        </w:trPr>
        <w:tc>
          <w:tcPr>
            <w:tcW w:w="3652" w:type="dxa"/>
            <w:noWrap/>
            <w:hideMark/>
          </w:tcPr>
          <w:p w14:paraId="08DFE3E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Foreign currency transaction (gains) losses</w:t>
            </w:r>
          </w:p>
        </w:tc>
        <w:tc>
          <w:tcPr>
            <w:tcW w:w="1497" w:type="dxa"/>
            <w:noWrap/>
            <w:hideMark/>
          </w:tcPr>
          <w:p w14:paraId="1037928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w:t>
            </w:r>
          </w:p>
        </w:tc>
        <w:tc>
          <w:tcPr>
            <w:tcW w:w="995" w:type="dxa"/>
            <w:noWrap/>
            <w:hideMark/>
          </w:tcPr>
          <w:p w14:paraId="3EFDFF7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-31</w:t>
            </w:r>
          </w:p>
        </w:tc>
        <w:tc>
          <w:tcPr>
            <w:tcW w:w="995" w:type="dxa"/>
            <w:noWrap/>
            <w:hideMark/>
          </w:tcPr>
          <w:p w14:paraId="313D722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 xml:space="preserve">  -</w:t>
            </w:r>
          </w:p>
        </w:tc>
        <w:tc>
          <w:tcPr>
            <w:tcW w:w="995" w:type="dxa"/>
            <w:noWrap/>
            <w:hideMark/>
          </w:tcPr>
          <w:p w14:paraId="1D5250A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-15</w:t>
            </w:r>
          </w:p>
        </w:tc>
        <w:tc>
          <w:tcPr>
            <w:tcW w:w="995" w:type="dxa"/>
            <w:noWrap/>
            <w:hideMark/>
          </w:tcPr>
          <w:p w14:paraId="79EC55B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49</w:t>
            </w:r>
          </w:p>
        </w:tc>
      </w:tr>
      <w:tr w:rsidR="006F614D" w:rsidRPr="006F614D" w14:paraId="104FE713" w14:textId="77777777" w:rsidTr="006F614D">
        <w:trPr>
          <w:trHeight w:val="300"/>
        </w:trPr>
        <w:tc>
          <w:tcPr>
            <w:tcW w:w="3652" w:type="dxa"/>
            <w:noWrap/>
            <w:hideMark/>
          </w:tcPr>
          <w:p w14:paraId="0528CAD7"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Total Costs and Expenses</w:t>
            </w:r>
          </w:p>
        </w:tc>
        <w:tc>
          <w:tcPr>
            <w:tcW w:w="1497" w:type="dxa"/>
            <w:noWrap/>
            <w:hideMark/>
          </w:tcPr>
          <w:p w14:paraId="08FA3B4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105,381</w:t>
            </w:r>
          </w:p>
        </w:tc>
        <w:tc>
          <w:tcPr>
            <w:tcW w:w="995" w:type="dxa"/>
            <w:noWrap/>
            <w:hideMark/>
          </w:tcPr>
          <w:p w14:paraId="02C1BE5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106,772</w:t>
            </w:r>
          </w:p>
        </w:tc>
        <w:tc>
          <w:tcPr>
            <w:tcW w:w="995" w:type="dxa"/>
            <w:noWrap/>
            <w:hideMark/>
          </w:tcPr>
          <w:p w14:paraId="5DB08A8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101,067</w:t>
            </w:r>
          </w:p>
        </w:tc>
        <w:tc>
          <w:tcPr>
            <w:tcW w:w="995" w:type="dxa"/>
            <w:noWrap/>
            <w:hideMark/>
          </w:tcPr>
          <w:p w14:paraId="58BFB609"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83,586</w:t>
            </w:r>
          </w:p>
        </w:tc>
        <w:tc>
          <w:tcPr>
            <w:tcW w:w="995" w:type="dxa"/>
            <w:noWrap/>
            <w:hideMark/>
          </w:tcPr>
          <w:p w14:paraId="4DB7694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94,905</w:t>
            </w:r>
          </w:p>
        </w:tc>
      </w:tr>
      <w:tr w:rsidR="006F614D" w:rsidRPr="006F614D" w14:paraId="5228742B" w14:textId="77777777" w:rsidTr="006F614D">
        <w:trPr>
          <w:trHeight w:val="300"/>
        </w:trPr>
        <w:tc>
          <w:tcPr>
            <w:tcW w:w="3652" w:type="dxa"/>
            <w:noWrap/>
            <w:hideMark/>
          </w:tcPr>
          <w:p w14:paraId="6460828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Income before income taxes</w:t>
            </w:r>
          </w:p>
        </w:tc>
        <w:tc>
          <w:tcPr>
            <w:tcW w:w="1497" w:type="dxa"/>
            <w:noWrap/>
            <w:hideMark/>
          </w:tcPr>
          <w:p w14:paraId="657CE2A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4,178</w:t>
            </w:r>
          </w:p>
        </w:tc>
        <w:tc>
          <w:tcPr>
            <w:tcW w:w="995" w:type="dxa"/>
            <w:noWrap/>
            <w:hideMark/>
          </w:tcPr>
          <w:p w14:paraId="030F86B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7,445</w:t>
            </w:r>
          </w:p>
        </w:tc>
        <w:tc>
          <w:tcPr>
            <w:tcW w:w="995" w:type="dxa"/>
            <w:noWrap/>
            <w:hideMark/>
          </w:tcPr>
          <w:p w14:paraId="05B106B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3,555</w:t>
            </w:r>
          </w:p>
        </w:tc>
        <w:tc>
          <w:tcPr>
            <w:tcW w:w="995" w:type="dxa"/>
            <w:noWrap/>
            <w:hideMark/>
          </w:tcPr>
          <w:p w14:paraId="735B25D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2,191</w:t>
            </w:r>
          </w:p>
        </w:tc>
        <w:tc>
          <w:tcPr>
            <w:tcW w:w="995" w:type="dxa"/>
            <w:noWrap/>
            <w:hideMark/>
          </w:tcPr>
          <w:p w14:paraId="0AC8BDD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6,044</w:t>
            </w:r>
          </w:p>
        </w:tc>
      </w:tr>
      <w:tr w:rsidR="006F614D" w:rsidRPr="006F614D" w14:paraId="6AE1D289" w14:textId="77777777" w:rsidTr="006F614D">
        <w:trPr>
          <w:trHeight w:val="300"/>
        </w:trPr>
        <w:tc>
          <w:tcPr>
            <w:tcW w:w="3652" w:type="dxa"/>
            <w:noWrap/>
            <w:hideMark/>
          </w:tcPr>
          <w:p w14:paraId="74FD67E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Income tax expense (benefit)</w:t>
            </w:r>
          </w:p>
        </w:tc>
        <w:tc>
          <w:tcPr>
            <w:tcW w:w="1497" w:type="dxa"/>
            <w:noWrap/>
            <w:hideMark/>
          </w:tcPr>
          <w:p w14:paraId="3887809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801</w:t>
            </w:r>
          </w:p>
        </w:tc>
        <w:tc>
          <w:tcPr>
            <w:tcW w:w="995" w:type="dxa"/>
            <w:noWrap/>
            <w:hideMark/>
          </w:tcPr>
          <w:p w14:paraId="415D67A4"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1,572</w:t>
            </w:r>
          </w:p>
        </w:tc>
        <w:tc>
          <w:tcPr>
            <w:tcW w:w="995" w:type="dxa"/>
            <w:noWrap/>
            <w:hideMark/>
          </w:tcPr>
          <w:p w14:paraId="375DD44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-1,693</w:t>
            </w:r>
          </w:p>
        </w:tc>
        <w:tc>
          <w:tcPr>
            <w:tcW w:w="995" w:type="dxa"/>
            <w:noWrap/>
            <w:hideMark/>
          </w:tcPr>
          <w:p w14:paraId="25A639A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547</w:t>
            </w:r>
          </w:p>
        </w:tc>
        <w:tc>
          <w:tcPr>
            <w:tcW w:w="995" w:type="dxa"/>
            <w:noWrap/>
            <w:hideMark/>
          </w:tcPr>
          <w:p w14:paraId="74FEB7E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1,764</w:t>
            </w:r>
          </w:p>
        </w:tc>
      </w:tr>
      <w:tr w:rsidR="006F614D" w:rsidRPr="006F614D" w14:paraId="012A5AD2" w14:textId="77777777" w:rsidTr="006F614D">
        <w:trPr>
          <w:trHeight w:val="300"/>
        </w:trPr>
        <w:tc>
          <w:tcPr>
            <w:tcW w:w="3652" w:type="dxa"/>
            <w:noWrap/>
            <w:hideMark/>
          </w:tcPr>
          <w:p w14:paraId="7456C5D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Net Income</w:t>
            </w:r>
          </w:p>
        </w:tc>
        <w:tc>
          <w:tcPr>
            <w:tcW w:w="1497" w:type="dxa"/>
            <w:noWrap/>
            <w:hideMark/>
          </w:tcPr>
          <w:p w14:paraId="3FF0642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3,377</w:t>
            </w:r>
          </w:p>
        </w:tc>
        <w:tc>
          <w:tcPr>
            <w:tcW w:w="995" w:type="dxa"/>
            <w:noWrap/>
            <w:hideMark/>
          </w:tcPr>
          <w:p w14:paraId="043F1C0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5,873</w:t>
            </w:r>
          </w:p>
        </w:tc>
        <w:tc>
          <w:tcPr>
            <w:tcW w:w="995" w:type="dxa"/>
            <w:noWrap/>
            <w:hideMark/>
          </w:tcPr>
          <w:p w14:paraId="0423666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5,248</w:t>
            </w:r>
          </w:p>
        </w:tc>
        <w:tc>
          <w:tcPr>
            <w:tcW w:w="995" w:type="dxa"/>
            <w:noWrap/>
            <w:hideMark/>
          </w:tcPr>
          <w:p w14:paraId="5D1B5A4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1,644</w:t>
            </w:r>
          </w:p>
        </w:tc>
        <w:tc>
          <w:tcPr>
            <w:tcW w:w="995" w:type="dxa"/>
            <w:noWrap/>
            <w:hideMark/>
          </w:tcPr>
          <w:p w14:paraId="7D64054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4,280</w:t>
            </w:r>
          </w:p>
        </w:tc>
      </w:tr>
      <w:tr w:rsidR="006F614D" w:rsidRPr="006F614D" w14:paraId="6AB7129A" w14:textId="77777777" w:rsidTr="006F614D">
        <w:trPr>
          <w:trHeight w:val="300"/>
        </w:trPr>
        <w:tc>
          <w:tcPr>
            <w:tcW w:w="3652" w:type="dxa"/>
            <w:noWrap/>
            <w:hideMark/>
          </w:tcPr>
          <w:p w14:paraId="50EAD36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Less: net income attributable to non</w:t>
            </w:r>
            <w:r>
              <w:rPr>
                <w:rFonts w:ascii="Times New Roman" w:eastAsia="Times New Roman" w:hAnsi="Times New Roman" w:cs="Times New Roman"/>
                <w:bCs/>
                <w:bdr w:val="none" w:sz="0" w:space="0" w:color="auto" w:frame="1"/>
              </w:rPr>
              <w:t>-</w:t>
            </w:r>
            <w:r w:rsidRPr="006F614D">
              <w:rPr>
                <w:rFonts w:ascii="Times New Roman" w:eastAsia="Times New Roman" w:hAnsi="Times New Roman" w:cs="Times New Roman"/>
                <w:bCs/>
                <w:bdr w:val="none" w:sz="0" w:space="0" w:color="auto" w:frame="1"/>
              </w:rPr>
              <w:t>controlling</w:t>
            </w:r>
          </w:p>
        </w:tc>
        <w:tc>
          <w:tcPr>
            <w:tcW w:w="1497" w:type="dxa"/>
            <w:noWrap/>
            <w:hideMark/>
          </w:tcPr>
          <w:p w14:paraId="5BBDCBB9"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1B3D5652"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1B2540AA"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7F2E680F"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325B1165"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740ADB17" w14:textId="77777777" w:rsidTr="006F614D">
        <w:trPr>
          <w:trHeight w:val="300"/>
        </w:trPr>
        <w:tc>
          <w:tcPr>
            <w:tcW w:w="3652" w:type="dxa"/>
            <w:noWrap/>
            <w:hideMark/>
          </w:tcPr>
          <w:p w14:paraId="0C517FA8"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interests</w:t>
            </w:r>
          </w:p>
        </w:tc>
        <w:tc>
          <w:tcPr>
            <w:tcW w:w="1497" w:type="dxa"/>
            <w:noWrap/>
            <w:hideMark/>
          </w:tcPr>
          <w:p w14:paraId="2D9AFE1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301</w:t>
            </w:r>
          </w:p>
        </w:tc>
        <w:tc>
          <w:tcPr>
            <w:tcW w:w="995" w:type="dxa"/>
            <w:noWrap/>
            <w:hideMark/>
          </w:tcPr>
          <w:p w14:paraId="2E136D3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278</w:t>
            </w:r>
          </w:p>
        </w:tc>
        <w:tc>
          <w:tcPr>
            <w:tcW w:w="995" w:type="dxa"/>
            <w:noWrap/>
            <w:hideMark/>
          </w:tcPr>
          <w:p w14:paraId="3A517FD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142</w:t>
            </w:r>
          </w:p>
        </w:tc>
        <w:tc>
          <w:tcPr>
            <w:tcW w:w="995" w:type="dxa"/>
            <w:noWrap/>
            <w:hideMark/>
          </w:tcPr>
          <w:p w14:paraId="63A14E8A"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89</w:t>
            </w:r>
          </w:p>
        </w:tc>
        <w:tc>
          <w:tcPr>
            <w:tcW w:w="995" w:type="dxa"/>
            <w:noWrap/>
            <w:hideMark/>
          </w:tcPr>
          <w:p w14:paraId="3E4EE74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53</w:t>
            </w:r>
          </w:p>
        </w:tc>
      </w:tr>
      <w:tr w:rsidR="006F614D" w:rsidRPr="006F614D" w14:paraId="10E507DD" w14:textId="77777777" w:rsidTr="006F614D">
        <w:trPr>
          <w:trHeight w:val="300"/>
        </w:trPr>
        <w:tc>
          <w:tcPr>
            <w:tcW w:w="3652" w:type="dxa"/>
            <w:noWrap/>
            <w:hideMark/>
          </w:tcPr>
          <w:p w14:paraId="5F83F4D2"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Net Income Attributable to Phillips 66</w:t>
            </w:r>
          </w:p>
        </w:tc>
        <w:tc>
          <w:tcPr>
            <w:tcW w:w="1497" w:type="dxa"/>
            <w:noWrap/>
            <w:hideMark/>
          </w:tcPr>
          <w:p w14:paraId="6453F2A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 xml:space="preserve"> $ 3,076 </w:t>
            </w:r>
          </w:p>
        </w:tc>
        <w:tc>
          <w:tcPr>
            <w:tcW w:w="995" w:type="dxa"/>
            <w:noWrap/>
            <w:hideMark/>
          </w:tcPr>
          <w:p w14:paraId="0391E79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5,595</w:t>
            </w:r>
          </w:p>
        </w:tc>
        <w:tc>
          <w:tcPr>
            <w:tcW w:w="995" w:type="dxa"/>
            <w:noWrap/>
            <w:hideMark/>
          </w:tcPr>
          <w:p w14:paraId="0F6F22D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5,106</w:t>
            </w:r>
          </w:p>
        </w:tc>
        <w:tc>
          <w:tcPr>
            <w:tcW w:w="995" w:type="dxa"/>
            <w:noWrap/>
            <w:hideMark/>
          </w:tcPr>
          <w:p w14:paraId="359768E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1,555</w:t>
            </w:r>
          </w:p>
        </w:tc>
        <w:tc>
          <w:tcPr>
            <w:tcW w:w="995" w:type="dxa"/>
            <w:noWrap/>
            <w:hideMark/>
          </w:tcPr>
          <w:p w14:paraId="0CA0D3A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4,227</w:t>
            </w:r>
          </w:p>
        </w:tc>
      </w:tr>
      <w:tr w:rsidR="006F614D" w:rsidRPr="006F614D" w14:paraId="19648259" w14:textId="77777777" w:rsidTr="006F614D">
        <w:trPr>
          <w:trHeight w:val="300"/>
        </w:trPr>
        <w:tc>
          <w:tcPr>
            <w:tcW w:w="3652" w:type="dxa"/>
            <w:noWrap/>
            <w:hideMark/>
          </w:tcPr>
          <w:p w14:paraId="3D6B5A5D"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1497" w:type="dxa"/>
            <w:noWrap/>
            <w:hideMark/>
          </w:tcPr>
          <w:p w14:paraId="5A767AA6"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0E4C1C7B"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18ED5CEC"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65129316"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14A1AC87"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3F9D6345" w14:textId="77777777" w:rsidTr="006F614D">
        <w:trPr>
          <w:trHeight w:val="300"/>
        </w:trPr>
        <w:tc>
          <w:tcPr>
            <w:tcW w:w="3652" w:type="dxa"/>
            <w:noWrap/>
            <w:hideMark/>
          </w:tcPr>
          <w:p w14:paraId="3FE958D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Net Income Attributable to Phillips 66 Per</w:t>
            </w:r>
          </w:p>
        </w:tc>
        <w:tc>
          <w:tcPr>
            <w:tcW w:w="1497" w:type="dxa"/>
            <w:noWrap/>
            <w:hideMark/>
          </w:tcPr>
          <w:p w14:paraId="7602E987"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68C5D8AD"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09164FC6"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37FF1A20"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509A0422"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267F566D" w14:textId="77777777" w:rsidTr="006F614D">
        <w:trPr>
          <w:trHeight w:val="300"/>
        </w:trPr>
        <w:tc>
          <w:tcPr>
            <w:tcW w:w="3652" w:type="dxa"/>
            <w:noWrap/>
            <w:hideMark/>
          </w:tcPr>
          <w:p w14:paraId="13F61C8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Share of Common Stock (dollars)</w:t>
            </w:r>
          </w:p>
        </w:tc>
        <w:tc>
          <w:tcPr>
            <w:tcW w:w="1497" w:type="dxa"/>
            <w:noWrap/>
            <w:hideMark/>
          </w:tcPr>
          <w:p w14:paraId="63B0D49C"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11D94AA7"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5811A44F"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37D95B04"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8858D02"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138C11ED" w14:textId="77777777" w:rsidTr="006F614D">
        <w:trPr>
          <w:trHeight w:val="300"/>
        </w:trPr>
        <w:tc>
          <w:tcPr>
            <w:tcW w:w="3652" w:type="dxa"/>
            <w:noWrap/>
            <w:hideMark/>
          </w:tcPr>
          <w:p w14:paraId="7E235F1F"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Basic</w:t>
            </w:r>
          </w:p>
        </w:tc>
        <w:tc>
          <w:tcPr>
            <w:tcW w:w="1497" w:type="dxa"/>
            <w:noWrap/>
            <w:hideMark/>
          </w:tcPr>
          <w:p w14:paraId="2E052C1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 xml:space="preserve"> $  6.80 </w:t>
            </w:r>
          </w:p>
        </w:tc>
        <w:tc>
          <w:tcPr>
            <w:tcW w:w="995" w:type="dxa"/>
            <w:noWrap/>
            <w:hideMark/>
          </w:tcPr>
          <w:p w14:paraId="177828C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11.87</w:t>
            </w:r>
          </w:p>
        </w:tc>
        <w:tc>
          <w:tcPr>
            <w:tcW w:w="995" w:type="dxa"/>
            <w:noWrap/>
            <w:hideMark/>
          </w:tcPr>
          <w:p w14:paraId="77C0E7ED"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9.90</w:t>
            </w:r>
          </w:p>
        </w:tc>
        <w:tc>
          <w:tcPr>
            <w:tcW w:w="995" w:type="dxa"/>
            <w:noWrap/>
            <w:hideMark/>
          </w:tcPr>
          <w:p w14:paraId="3E8E718C"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2.94</w:t>
            </w:r>
          </w:p>
        </w:tc>
        <w:tc>
          <w:tcPr>
            <w:tcW w:w="995" w:type="dxa"/>
            <w:noWrap/>
            <w:hideMark/>
          </w:tcPr>
          <w:p w14:paraId="79A6EAD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7.78</w:t>
            </w:r>
          </w:p>
        </w:tc>
      </w:tr>
      <w:tr w:rsidR="006F614D" w:rsidRPr="006F614D" w14:paraId="0C2FF013" w14:textId="77777777" w:rsidTr="006F614D">
        <w:trPr>
          <w:trHeight w:val="300"/>
        </w:trPr>
        <w:tc>
          <w:tcPr>
            <w:tcW w:w="3652" w:type="dxa"/>
            <w:noWrap/>
            <w:hideMark/>
          </w:tcPr>
          <w:p w14:paraId="7F98601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Diluted</w:t>
            </w:r>
          </w:p>
        </w:tc>
        <w:tc>
          <w:tcPr>
            <w:tcW w:w="1497" w:type="dxa"/>
            <w:noWrap/>
            <w:hideMark/>
          </w:tcPr>
          <w:p w14:paraId="13AAB4D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6.77</w:t>
            </w:r>
          </w:p>
        </w:tc>
        <w:tc>
          <w:tcPr>
            <w:tcW w:w="995" w:type="dxa"/>
            <w:noWrap/>
            <w:hideMark/>
          </w:tcPr>
          <w:p w14:paraId="16E83A0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11.80</w:t>
            </w:r>
          </w:p>
        </w:tc>
        <w:tc>
          <w:tcPr>
            <w:tcW w:w="995" w:type="dxa"/>
            <w:noWrap/>
            <w:hideMark/>
          </w:tcPr>
          <w:p w14:paraId="6605FE0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9.85</w:t>
            </w:r>
          </w:p>
        </w:tc>
        <w:tc>
          <w:tcPr>
            <w:tcW w:w="995" w:type="dxa"/>
            <w:noWrap/>
            <w:hideMark/>
          </w:tcPr>
          <w:p w14:paraId="0EEFE95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2.92</w:t>
            </w:r>
          </w:p>
        </w:tc>
        <w:tc>
          <w:tcPr>
            <w:tcW w:w="995" w:type="dxa"/>
            <w:noWrap/>
            <w:hideMark/>
          </w:tcPr>
          <w:p w14:paraId="24D7F71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7.73</w:t>
            </w:r>
          </w:p>
        </w:tc>
      </w:tr>
      <w:tr w:rsidR="006F614D" w:rsidRPr="006F614D" w14:paraId="42539783" w14:textId="77777777" w:rsidTr="006F614D">
        <w:trPr>
          <w:trHeight w:val="300"/>
        </w:trPr>
        <w:tc>
          <w:tcPr>
            <w:tcW w:w="3652" w:type="dxa"/>
            <w:noWrap/>
            <w:hideMark/>
          </w:tcPr>
          <w:p w14:paraId="2619C8E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Weighted-Average Common Shares</w:t>
            </w:r>
          </w:p>
        </w:tc>
        <w:tc>
          <w:tcPr>
            <w:tcW w:w="1497" w:type="dxa"/>
            <w:noWrap/>
            <w:hideMark/>
          </w:tcPr>
          <w:p w14:paraId="463CB150"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16B25C7"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695035C"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3DAE9F83"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6F2A3C2E"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27A3E9AC" w14:textId="77777777" w:rsidTr="006F614D">
        <w:trPr>
          <w:trHeight w:val="300"/>
        </w:trPr>
        <w:tc>
          <w:tcPr>
            <w:tcW w:w="3652" w:type="dxa"/>
            <w:noWrap/>
            <w:hideMark/>
          </w:tcPr>
          <w:p w14:paraId="1BE85E8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Outstanding (thousands)</w:t>
            </w:r>
          </w:p>
        </w:tc>
        <w:tc>
          <w:tcPr>
            <w:tcW w:w="1497" w:type="dxa"/>
            <w:noWrap/>
            <w:hideMark/>
          </w:tcPr>
          <w:p w14:paraId="3C7EFDAB"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6ED64B6E"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2E18B1A6"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0463FC5C" w14:textId="77777777" w:rsidR="006F614D" w:rsidRPr="006F614D" w:rsidRDefault="006F614D" w:rsidP="006F614D">
            <w:pPr>
              <w:jc w:val="both"/>
              <w:rPr>
                <w:rFonts w:ascii="Times New Roman" w:eastAsia="Times New Roman" w:hAnsi="Times New Roman" w:cs="Times New Roman"/>
                <w:bCs/>
                <w:bdr w:val="none" w:sz="0" w:space="0" w:color="auto" w:frame="1"/>
              </w:rPr>
            </w:pPr>
          </w:p>
        </w:tc>
        <w:tc>
          <w:tcPr>
            <w:tcW w:w="995" w:type="dxa"/>
            <w:noWrap/>
            <w:hideMark/>
          </w:tcPr>
          <w:p w14:paraId="0AD4FABD" w14:textId="77777777" w:rsidR="006F614D" w:rsidRPr="006F614D" w:rsidRDefault="006F614D" w:rsidP="006F614D">
            <w:pPr>
              <w:jc w:val="both"/>
              <w:rPr>
                <w:rFonts w:ascii="Times New Roman" w:eastAsia="Times New Roman" w:hAnsi="Times New Roman" w:cs="Times New Roman"/>
                <w:bCs/>
                <w:bdr w:val="none" w:sz="0" w:space="0" w:color="auto" w:frame="1"/>
              </w:rPr>
            </w:pPr>
          </w:p>
        </w:tc>
      </w:tr>
      <w:tr w:rsidR="006F614D" w:rsidRPr="006F614D" w14:paraId="72E7C548" w14:textId="77777777" w:rsidTr="006F614D">
        <w:trPr>
          <w:trHeight w:val="300"/>
        </w:trPr>
        <w:tc>
          <w:tcPr>
            <w:tcW w:w="3652" w:type="dxa"/>
            <w:noWrap/>
            <w:hideMark/>
          </w:tcPr>
          <w:p w14:paraId="56482A2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Basic</w:t>
            </w:r>
          </w:p>
        </w:tc>
        <w:tc>
          <w:tcPr>
            <w:tcW w:w="1497" w:type="dxa"/>
            <w:noWrap/>
            <w:hideMark/>
          </w:tcPr>
          <w:p w14:paraId="2984E1C5"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451,364</w:t>
            </w:r>
          </w:p>
        </w:tc>
        <w:tc>
          <w:tcPr>
            <w:tcW w:w="995" w:type="dxa"/>
            <w:noWrap/>
            <w:hideMark/>
          </w:tcPr>
          <w:p w14:paraId="69D61BB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470,708</w:t>
            </w:r>
          </w:p>
        </w:tc>
        <w:tc>
          <w:tcPr>
            <w:tcW w:w="995" w:type="dxa"/>
            <w:noWrap/>
            <w:hideMark/>
          </w:tcPr>
          <w:p w14:paraId="55F2B49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515,090</w:t>
            </w:r>
          </w:p>
        </w:tc>
        <w:tc>
          <w:tcPr>
            <w:tcW w:w="995" w:type="dxa"/>
            <w:noWrap/>
            <w:hideMark/>
          </w:tcPr>
          <w:p w14:paraId="5B07E983"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527,531</w:t>
            </w:r>
          </w:p>
        </w:tc>
        <w:tc>
          <w:tcPr>
            <w:tcW w:w="995" w:type="dxa"/>
            <w:noWrap/>
            <w:hideMark/>
          </w:tcPr>
          <w:p w14:paraId="599637C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542,355</w:t>
            </w:r>
          </w:p>
        </w:tc>
      </w:tr>
      <w:tr w:rsidR="006F614D" w:rsidRPr="006F614D" w14:paraId="02AE4D83" w14:textId="77777777" w:rsidTr="006F614D">
        <w:trPr>
          <w:trHeight w:val="300"/>
        </w:trPr>
        <w:tc>
          <w:tcPr>
            <w:tcW w:w="3652" w:type="dxa"/>
            <w:noWrap/>
            <w:hideMark/>
          </w:tcPr>
          <w:p w14:paraId="4088472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Diluted</w:t>
            </w:r>
          </w:p>
        </w:tc>
        <w:tc>
          <w:tcPr>
            <w:tcW w:w="1497" w:type="dxa"/>
            <w:noWrap/>
            <w:hideMark/>
          </w:tcPr>
          <w:p w14:paraId="471D8D16"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453,888</w:t>
            </w:r>
          </w:p>
        </w:tc>
        <w:tc>
          <w:tcPr>
            <w:tcW w:w="995" w:type="dxa"/>
            <w:noWrap/>
            <w:hideMark/>
          </w:tcPr>
          <w:p w14:paraId="53BA6580"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474,047</w:t>
            </w:r>
          </w:p>
        </w:tc>
        <w:tc>
          <w:tcPr>
            <w:tcW w:w="995" w:type="dxa"/>
            <w:noWrap/>
            <w:hideMark/>
          </w:tcPr>
          <w:p w14:paraId="30D4B78B"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518,508</w:t>
            </w:r>
          </w:p>
        </w:tc>
        <w:tc>
          <w:tcPr>
            <w:tcW w:w="995" w:type="dxa"/>
            <w:noWrap/>
            <w:hideMark/>
          </w:tcPr>
          <w:p w14:paraId="6B921361"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530,066</w:t>
            </w:r>
          </w:p>
        </w:tc>
        <w:tc>
          <w:tcPr>
            <w:tcW w:w="995" w:type="dxa"/>
            <w:noWrap/>
            <w:hideMark/>
          </w:tcPr>
          <w:p w14:paraId="5DFE5FCE" w14:textId="77777777" w:rsidR="006F614D" w:rsidRPr="006F614D" w:rsidRDefault="006F614D" w:rsidP="006F614D">
            <w:pPr>
              <w:jc w:val="both"/>
              <w:rPr>
                <w:rFonts w:ascii="Times New Roman" w:eastAsia="Times New Roman" w:hAnsi="Times New Roman" w:cs="Times New Roman"/>
                <w:bCs/>
                <w:bdr w:val="none" w:sz="0" w:space="0" w:color="auto" w:frame="1"/>
              </w:rPr>
            </w:pPr>
            <w:r w:rsidRPr="006F614D">
              <w:rPr>
                <w:rFonts w:ascii="Times New Roman" w:eastAsia="Times New Roman" w:hAnsi="Times New Roman" w:cs="Times New Roman"/>
                <w:bCs/>
                <w:bdr w:val="none" w:sz="0" w:space="0" w:color="auto" w:frame="1"/>
              </w:rPr>
              <w:t>546,977</w:t>
            </w:r>
          </w:p>
        </w:tc>
      </w:tr>
    </w:tbl>
    <w:p w14:paraId="73E04EBD" w14:textId="77777777" w:rsidR="00B87F72" w:rsidRDefault="00B87F72" w:rsidP="00C53D98">
      <w:pPr>
        <w:spacing w:line="480" w:lineRule="auto"/>
        <w:jc w:val="both"/>
        <w:rPr>
          <w:rFonts w:ascii="Times New Roman" w:eastAsia="Times New Roman" w:hAnsi="Times New Roman" w:cs="Times New Roman"/>
          <w:bCs/>
          <w:bdr w:val="none" w:sz="0" w:space="0" w:color="auto" w:frame="1"/>
        </w:rPr>
      </w:pPr>
    </w:p>
    <w:p w14:paraId="7F3992AF" w14:textId="77777777" w:rsidR="00F74BB6" w:rsidRPr="00F74BB6" w:rsidRDefault="00F74BB6" w:rsidP="00C53D98">
      <w:pPr>
        <w:spacing w:line="480" w:lineRule="auto"/>
        <w:jc w:val="both"/>
        <w:rPr>
          <w:rFonts w:ascii="Times New Roman" w:eastAsia="Times New Roman" w:hAnsi="Times New Roman" w:cs="Times New Roman"/>
          <w:b/>
          <w:bCs/>
          <w:bdr w:val="none" w:sz="0" w:space="0" w:color="auto" w:frame="1"/>
          <w:lang w:val="en-GB"/>
        </w:rPr>
      </w:pPr>
      <w:r w:rsidRPr="006F614D">
        <w:rPr>
          <w:rFonts w:ascii="Times New Roman" w:eastAsia="Times New Roman" w:hAnsi="Times New Roman" w:cs="Times New Roman"/>
          <w:b/>
          <w:bCs/>
          <w:bdr w:val="none" w:sz="0" w:space="0" w:color="auto" w:frame="1"/>
        </w:rPr>
        <w:lastRenderedPageBreak/>
        <w:t xml:space="preserve">Consolidated Statement of </w:t>
      </w:r>
      <w:r w:rsidR="00702638">
        <w:rPr>
          <w:rFonts w:ascii="Times New Roman" w:eastAsia="Times New Roman" w:hAnsi="Times New Roman" w:cs="Times New Roman"/>
          <w:b/>
          <w:bCs/>
          <w:bdr w:val="none" w:sz="0" w:space="0" w:color="auto" w:frame="1"/>
        </w:rPr>
        <w:t xml:space="preserve">Income Summary for </w:t>
      </w:r>
      <w:r>
        <w:rPr>
          <w:rFonts w:ascii="Times New Roman" w:eastAsia="Times New Roman" w:hAnsi="Times New Roman" w:cs="Times New Roman"/>
          <w:b/>
          <w:bCs/>
          <w:bdr w:val="none" w:sz="0" w:space="0" w:color="auto" w:frame="1"/>
        </w:rPr>
        <w:t>Marathon Petroleum Corporation</w:t>
      </w:r>
    </w:p>
    <w:tbl>
      <w:tblPr>
        <w:tblStyle w:val="TableGrid"/>
        <w:tblW w:w="0" w:type="auto"/>
        <w:tblLook w:val="04A0" w:firstRow="1" w:lastRow="0" w:firstColumn="1" w:lastColumn="0" w:noHBand="0" w:noVBand="1"/>
      </w:tblPr>
      <w:tblGrid>
        <w:gridCol w:w="3616"/>
        <w:gridCol w:w="1284"/>
        <w:gridCol w:w="1034"/>
        <w:gridCol w:w="1005"/>
        <w:gridCol w:w="1256"/>
        <w:gridCol w:w="821"/>
      </w:tblGrid>
      <w:tr w:rsidR="006F614D" w:rsidRPr="006F614D" w14:paraId="56985033" w14:textId="77777777" w:rsidTr="006F614D">
        <w:trPr>
          <w:trHeight w:val="300"/>
        </w:trPr>
        <w:tc>
          <w:tcPr>
            <w:tcW w:w="3618" w:type="dxa"/>
            <w:noWrap/>
            <w:hideMark/>
          </w:tcPr>
          <w:p w14:paraId="5EBD353D" w14:textId="77777777" w:rsidR="006F614D" w:rsidRPr="006F614D" w:rsidRDefault="006F614D" w:rsidP="006F614D">
            <w:pPr>
              <w:jc w:val="both"/>
              <w:rPr>
                <w:rFonts w:ascii="Times New Roman" w:eastAsia="Times New Roman" w:hAnsi="Times New Roman" w:cs="Times New Roman"/>
                <w:sz w:val="22"/>
                <w:lang w:val="en-GB"/>
              </w:rPr>
            </w:pPr>
          </w:p>
        </w:tc>
        <w:tc>
          <w:tcPr>
            <w:tcW w:w="5398" w:type="dxa"/>
            <w:gridSpan w:val="5"/>
            <w:noWrap/>
            <w:hideMark/>
          </w:tcPr>
          <w:p w14:paraId="1BB05422"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(In millions, except per share data)</w:t>
            </w:r>
          </w:p>
        </w:tc>
      </w:tr>
      <w:tr w:rsidR="006F614D" w:rsidRPr="006F614D" w14:paraId="4A5F91E0" w14:textId="77777777" w:rsidTr="006F614D">
        <w:trPr>
          <w:trHeight w:val="300"/>
        </w:trPr>
        <w:tc>
          <w:tcPr>
            <w:tcW w:w="3618" w:type="dxa"/>
            <w:noWrap/>
            <w:hideMark/>
          </w:tcPr>
          <w:p w14:paraId="2C49A90B" w14:textId="77777777" w:rsidR="006F614D" w:rsidRPr="006F614D" w:rsidRDefault="006F614D" w:rsidP="006F614D">
            <w:pPr>
              <w:jc w:val="both"/>
              <w:rPr>
                <w:rFonts w:ascii="Times New Roman" w:eastAsia="Times New Roman" w:hAnsi="Times New Roman" w:cs="Times New Roman"/>
                <w:sz w:val="22"/>
              </w:rPr>
            </w:pPr>
          </w:p>
        </w:tc>
        <w:tc>
          <w:tcPr>
            <w:tcW w:w="1284" w:type="dxa"/>
            <w:noWrap/>
            <w:hideMark/>
          </w:tcPr>
          <w:p w14:paraId="20E6CFC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2019</w:t>
            </w:r>
          </w:p>
        </w:tc>
        <w:tc>
          <w:tcPr>
            <w:tcW w:w="1034" w:type="dxa"/>
            <w:noWrap/>
            <w:hideMark/>
          </w:tcPr>
          <w:p w14:paraId="51BDFBC1"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2018</w:t>
            </w:r>
          </w:p>
        </w:tc>
        <w:tc>
          <w:tcPr>
            <w:tcW w:w="1005" w:type="dxa"/>
            <w:noWrap/>
            <w:hideMark/>
          </w:tcPr>
          <w:p w14:paraId="006FFBA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2017</w:t>
            </w:r>
          </w:p>
        </w:tc>
        <w:tc>
          <w:tcPr>
            <w:tcW w:w="1256" w:type="dxa"/>
            <w:noWrap/>
            <w:hideMark/>
          </w:tcPr>
          <w:p w14:paraId="6314DAC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2016</w:t>
            </w:r>
          </w:p>
        </w:tc>
        <w:tc>
          <w:tcPr>
            <w:tcW w:w="819" w:type="dxa"/>
            <w:noWrap/>
            <w:hideMark/>
          </w:tcPr>
          <w:p w14:paraId="321AD4B9"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2015</w:t>
            </w:r>
          </w:p>
        </w:tc>
      </w:tr>
      <w:tr w:rsidR="006F614D" w:rsidRPr="006F614D" w14:paraId="689BA621" w14:textId="77777777" w:rsidTr="006F614D">
        <w:trPr>
          <w:trHeight w:val="300"/>
        </w:trPr>
        <w:tc>
          <w:tcPr>
            <w:tcW w:w="3618" w:type="dxa"/>
            <w:noWrap/>
            <w:hideMark/>
          </w:tcPr>
          <w:p w14:paraId="4F6C21F4"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Revenues and other income: </w:t>
            </w:r>
          </w:p>
        </w:tc>
        <w:tc>
          <w:tcPr>
            <w:tcW w:w="1284" w:type="dxa"/>
            <w:noWrap/>
            <w:hideMark/>
          </w:tcPr>
          <w:p w14:paraId="025F76D8"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235EF0D9"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0C4A670A"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1D5FA993"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79F9360E"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3DFC977D" w14:textId="77777777" w:rsidTr="006F614D">
        <w:trPr>
          <w:trHeight w:val="300"/>
        </w:trPr>
        <w:tc>
          <w:tcPr>
            <w:tcW w:w="3618" w:type="dxa"/>
            <w:noWrap/>
            <w:hideMark/>
          </w:tcPr>
          <w:p w14:paraId="3641215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Sales and other operating revenues(a) </w:t>
            </w:r>
          </w:p>
        </w:tc>
        <w:tc>
          <w:tcPr>
            <w:tcW w:w="1284" w:type="dxa"/>
            <w:noWrap/>
            <w:hideMark/>
          </w:tcPr>
          <w:p w14:paraId="7BA81EC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123,949 </w:t>
            </w:r>
          </w:p>
        </w:tc>
        <w:tc>
          <w:tcPr>
            <w:tcW w:w="1034" w:type="dxa"/>
            <w:noWrap/>
            <w:hideMark/>
          </w:tcPr>
          <w:p w14:paraId="7BB0B56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96,504 </w:t>
            </w:r>
          </w:p>
        </w:tc>
        <w:tc>
          <w:tcPr>
            <w:tcW w:w="1005" w:type="dxa"/>
            <w:noWrap/>
            <w:hideMark/>
          </w:tcPr>
          <w:p w14:paraId="452BB11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74,733 </w:t>
            </w:r>
          </w:p>
        </w:tc>
        <w:tc>
          <w:tcPr>
            <w:tcW w:w="1256" w:type="dxa"/>
            <w:noWrap/>
            <w:hideMark/>
          </w:tcPr>
          <w:p w14:paraId="3835B19F"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63,339 </w:t>
            </w:r>
          </w:p>
        </w:tc>
        <w:tc>
          <w:tcPr>
            <w:tcW w:w="819" w:type="dxa"/>
            <w:noWrap/>
            <w:hideMark/>
          </w:tcPr>
          <w:p w14:paraId="7EEBFAAC"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72,051 </w:t>
            </w:r>
          </w:p>
        </w:tc>
      </w:tr>
      <w:tr w:rsidR="006F614D" w:rsidRPr="006F614D" w14:paraId="382D456F" w14:textId="77777777" w:rsidTr="006F614D">
        <w:trPr>
          <w:trHeight w:val="300"/>
        </w:trPr>
        <w:tc>
          <w:tcPr>
            <w:tcW w:w="3618" w:type="dxa"/>
            <w:noWrap/>
            <w:hideMark/>
          </w:tcPr>
          <w:p w14:paraId="1E4C6BC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Income from equity method investments </w:t>
            </w:r>
          </w:p>
        </w:tc>
        <w:tc>
          <w:tcPr>
            <w:tcW w:w="1284" w:type="dxa"/>
            <w:noWrap/>
            <w:hideMark/>
          </w:tcPr>
          <w:p w14:paraId="74CEA0AE"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394 </w:t>
            </w:r>
          </w:p>
        </w:tc>
        <w:tc>
          <w:tcPr>
            <w:tcW w:w="1034" w:type="dxa"/>
            <w:noWrap/>
            <w:hideMark/>
          </w:tcPr>
          <w:p w14:paraId="35F71DAF"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373 </w:t>
            </w:r>
          </w:p>
        </w:tc>
        <w:tc>
          <w:tcPr>
            <w:tcW w:w="1005" w:type="dxa"/>
            <w:noWrap/>
            <w:hideMark/>
          </w:tcPr>
          <w:p w14:paraId="643AA0C2"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306 </w:t>
            </w:r>
          </w:p>
        </w:tc>
        <w:tc>
          <w:tcPr>
            <w:tcW w:w="1256" w:type="dxa"/>
            <w:noWrap/>
            <w:hideMark/>
          </w:tcPr>
          <w:p w14:paraId="383618AE"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185 </w:t>
            </w:r>
          </w:p>
        </w:tc>
        <w:tc>
          <w:tcPr>
            <w:tcW w:w="819" w:type="dxa"/>
            <w:noWrap/>
            <w:hideMark/>
          </w:tcPr>
          <w:p w14:paraId="0E5D9BC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88 </w:t>
            </w:r>
          </w:p>
        </w:tc>
      </w:tr>
      <w:tr w:rsidR="006F614D" w:rsidRPr="006F614D" w14:paraId="21B83AAC" w14:textId="77777777" w:rsidTr="006F614D">
        <w:trPr>
          <w:trHeight w:val="300"/>
        </w:trPr>
        <w:tc>
          <w:tcPr>
            <w:tcW w:w="3618" w:type="dxa"/>
            <w:noWrap/>
            <w:hideMark/>
          </w:tcPr>
          <w:p w14:paraId="3BCD72A4"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gain on disposal of assets </w:t>
            </w:r>
          </w:p>
        </w:tc>
        <w:tc>
          <w:tcPr>
            <w:tcW w:w="1284" w:type="dxa"/>
            <w:noWrap/>
            <w:hideMark/>
          </w:tcPr>
          <w:p w14:paraId="53B3C3B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307 </w:t>
            </w:r>
          </w:p>
        </w:tc>
        <w:tc>
          <w:tcPr>
            <w:tcW w:w="1034" w:type="dxa"/>
            <w:noWrap/>
            <w:hideMark/>
          </w:tcPr>
          <w:p w14:paraId="3267F78F"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23 </w:t>
            </w:r>
          </w:p>
        </w:tc>
        <w:tc>
          <w:tcPr>
            <w:tcW w:w="1005" w:type="dxa"/>
            <w:noWrap/>
            <w:hideMark/>
          </w:tcPr>
          <w:p w14:paraId="5990E5A4"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10 </w:t>
            </w:r>
          </w:p>
        </w:tc>
        <w:tc>
          <w:tcPr>
            <w:tcW w:w="1256" w:type="dxa"/>
            <w:noWrap/>
            <w:hideMark/>
          </w:tcPr>
          <w:p w14:paraId="26C6A35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32 </w:t>
            </w:r>
          </w:p>
        </w:tc>
        <w:tc>
          <w:tcPr>
            <w:tcW w:w="819" w:type="dxa"/>
            <w:noWrap/>
            <w:hideMark/>
          </w:tcPr>
          <w:p w14:paraId="2D75F802"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 </w:t>
            </w:r>
          </w:p>
        </w:tc>
      </w:tr>
      <w:tr w:rsidR="006F614D" w:rsidRPr="006F614D" w14:paraId="3BACEE4D" w14:textId="77777777" w:rsidTr="006F614D">
        <w:trPr>
          <w:trHeight w:val="300"/>
        </w:trPr>
        <w:tc>
          <w:tcPr>
            <w:tcW w:w="3618" w:type="dxa"/>
            <w:noWrap/>
            <w:hideMark/>
          </w:tcPr>
          <w:p w14:paraId="33AF9913"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Other income </w:t>
            </w:r>
          </w:p>
        </w:tc>
        <w:tc>
          <w:tcPr>
            <w:tcW w:w="1284" w:type="dxa"/>
            <w:noWrap/>
            <w:hideMark/>
          </w:tcPr>
          <w:p w14:paraId="7290376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163 </w:t>
            </w:r>
          </w:p>
        </w:tc>
        <w:tc>
          <w:tcPr>
            <w:tcW w:w="1034" w:type="dxa"/>
            <w:noWrap/>
            <w:hideMark/>
          </w:tcPr>
          <w:p w14:paraId="21AA71E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202 </w:t>
            </w:r>
          </w:p>
        </w:tc>
        <w:tc>
          <w:tcPr>
            <w:tcW w:w="1005" w:type="dxa"/>
            <w:noWrap/>
            <w:hideMark/>
          </w:tcPr>
          <w:p w14:paraId="22DFFAE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320 </w:t>
            </w:r>
          </w:p>
        </w:tc>
        <w:tc>
          <w:tcPr>
            <w:tcW w:w="1256" w:type="dxa"/>
            <w:noWrap/>
            <w:hideMark/>
          </w:tcPr>
          <w:p w14:paraId="05A8C61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178 </w:t>
            </w:r>
          </w:p>
        </w:tc>
        <w:tc>
          <w:tcPr>
            <w:tcW w:w="819" w:type="dxa"/>
            <w:noWrap/>
            <w:hideMark/>
          </w:tcPr>
          <w:p w14:paraId="36C4EC6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112 </w:t>
            </w:r>
          </w:p>
        </w:tc>
      </w:tr>
      <w:tr w:rsidR="006F614D" w:rsidRPr="006F614D" w14:paraId="72AF8B7E" w14:textId="77777777" w:rsidTr="006F614D">
        <w:trPr>
          <w:trHeight w:val="300"/>
        </w:trPr>
        <w:tc>
          <w:tcPr>
            <w:tcW w:w="3618" w:type="dxa"/>
            <w:noWrap/>
            <w:hideMark/>
          </w:tcPr>
          <w:p w14:paraId="743EC820"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Total revenues and other income </w:t>
            </w:r>
          </w:p>
        </w:tc>
        <w:tc>
          <w:tcPr>
            <w:tcW w:w="1284" w:type="dxa"/>
            <w:noWrap/>
            <w:hideMark/>
          </w:tcPr>
          <w:p w14:paraId="279070C2"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124,813 </w:t>
            </w:r>
          </w:p>
        </w:tc>
        <w:tc>
          <w:tcPr>
            <w:tcW w:w="1034" w:type="dxa"/>
            <w:noWrap/>
            <w:hideMark/>
          </w:tcPr>
          <w:p w14:paraId="6B428323"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97,102 </w:t>
            </w:r>
          </w:p>
        </w:tc>
        <w:tc>
          <w:tcPr>
            <w:tcW w:w="1005" w:type="dxa"/>
            <w:noWrap/>
            <w:hideMark/>
          </w:tcPr>
          <w:p w14:paraId="71ADCC8C"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75,369 </w:t>
            </w:r>
          </w:p>
        </w:tc>
        <w:tc>
          <w:tcPr>
            <w:tcW w:w="1256" w:type="dxa"/>
            <w:noWrap/>
            <w:hideMark/>
          </w:tcPr>
          <w:p w14:paraId="338D1A5C"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63,364 </w:t>
            </w:r>
          </w:p>
        </w:tc>
        <w:tc>
          <w:tcPr>
            <w:tcW w:w="819" w:type="dxa"/>
            <w:noWrap/>
            <w:hideMark/>
          </w:tcPr>
          <w:p w14:paraId="47390CDE"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72,258 </w:t>
            </w:r>
          </w:p>
        </w:tc>
      </w:tr>
      <w:tr w:rsidR="006F614D" w:rsidRPr="006F614D" w14:paraId="03F424DB" w14:textId="77777777" w:rsidTr="006F614D">
        <w:trPr>
          <w:trHeight w:val="300"/>
        </w:trPr>
        <w:tc>
          <w:tcPr>
            <w:tcW w:w="3618" w:type="dxa"/>
            <w:noWrap/>
            <w:hideMark/>
          </w:tcPr>
          <w:p w14:paraId="538761B9"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Costs and expenses: </w:t>
            </w:r>
          </w:p>
        </w:tc>
        <w:tc>
          <w:tcPr>
            <w:tcW w:w="1284" w:type="dxa"/>
            <w:noWrap/>
            <w:hideMark/>
          </w:tcPr>
          <w:p w14:paraId="0BBCE747"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690145F0"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70E4FC66"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1BB3CAB2"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5B73C908"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2B1F8CB6" w14:textId="77777777" w:rsidTr="006F614D">
        <w:trPr>
          <w:trHeight w:val="300"/>
        </w:trPr>
        <w:tc>
          <w:tcPr>
            <w:tcW w:w="3618" w:type="dxa"/>
            <w:noWrap/>
            <w:hideMark/>
          </w:tcPr>
          <w:p w14:paraId="48369D15"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Cost of revenues (excludes items below)(a) </w:t>
            </w:r>
          </w:p>
        </w:tc>
        <w:tc>
          <w:tcPr>
            <w:tcW w:w="1284" w:type="dxa"/>
            <w:noWrap/>
            <w:hideMark/>
          </w:tcPr>
          <w:p w14:paraId="7234F8F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110,243 </w:t>
            </w:r>
          </w:p>
        </w:tc>
        <w:tc>
          <w:tcPr>
            <w:tcW w:w="1034" w:type="dxa"/>
            <w:noWrap/>
            <w:hideMark/>
          </w:tcPr>
          <w:p w14:paraId="753FB00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86,066 </w:t>
            </w:r>
          </w:p>
        </w:tc>
        <w:tc>
          <w:tcPr>
            <w:tcW w:w="1005" w:type="dxa"/>
            <w:noWrap/>
            <w:hideMark/>
          </w:tcPr>
          <w:p w14:paraId="27512BC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67,089 </w:t>
            </w:r>
          </w:p>
        </w:tc>
        <w:tc>
          <w:tcPr>
            <w:tcW w:w="1256" w:type="dxa"/>
            <w:noWrap/>
            <w:hideMark/>
          </w:tcPr>
          <w:p w14:paraId="700A2BE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49,170 </w:t>
            </w:r>
          </w:p>
        </w:tc>
        <w:tc>
          <w:tcPr>
            <w:tcW w:w="819" w:type="dxa"/>
            <w:noWrap/>
            <w:hideMark/>
          </w:tcPr>
          <w:p w14:paraId="5143A50C"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55,583 </w:t>
            </w:r>
          </w:p>
        </w:tc>
      </w:tr>
      <w:tr w:rsidR="006F614D" w:rsidRPr="006F614D" w14:paraId="61BE97B9" w14:textId="77777777" w:rsidTr="006F614D">
        <w:trPr>
          <w:trHeight w:val="300"/>
        </w:trPr>
        <w:tc>
          <w:tcPr>
            <w:tcW w:w="3618" w:type="dxa"/>
            <w:noWrap/>
            <w:hideMark/>
          </w:tcPr>
          <w:p w14:paraId="7465E34D"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Impairment expense </w:t>
            </w:r>
          </w:p>
        </w:tc>
        <w:tc>
          <w:tcPr>
            <w:tcW w:w="1284" w:type="dxa"/>
            <w:noWrap/>
            <w:hideMark/>
          </w:tcPr>
          <w:p w14:paraId="03CE023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1,197 </w:t>
            </w:r>
          </w:p>
        </w:tc>
        <w:tc>
          <w:tcPr>
            <w:tcW w:w="1034" w:type="dxa"/>
            <w:noWrap/>
            <w:hideMark/>
          </w:tcPr>
          <w:p w14:paraId="11382B49"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w:t>
            </w:r>
          </w:p>
        </w:tc>
        <w:tc>
          <w:tcPr>
            <w:tcW w:w="1005" w:type="dxa"/>
            <w:noWrap/>
            <w:hideMark/>
          </w:tcPr>
          <w:p w14:paraId="32E15C8C"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w:t>
            </w:r>
          </w:p>
        </w:tc>
        <w:tc>
          <w:tcPr>
            <w:tcW w:w="1256" w:type="dxa"/>
            <w:noWrap/>
            <w:hideMark/>
          </w:tcPr>
          <w:p w14:paraId="0AA8363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130 </w:t>
            </w:r>
          </w:p>
        </w:tc>
        <w:tc>
          <w:tcPr>
            <w:tcW w:w="819" w:type="dxa"/>
            <w:noWrap/>
            <w:hideMark/>
          </w:tcPr>
          <w:p w14:paraId="723476C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144 </w:t>
            </w:r>
          </w:p>
        </w:tc>
      </w:tr>
      <w:tr w:rsidR="006F614D" w:rsidRPr="006F614D" w14:paraId="508221AD" w14:textId="77777777" w:rsidTr="006F614D">
        <w:trPr>
          <w:trHeight w:val="300"/>
        </w:trPr>
        <w:tc>
          <w:tcPr>
            <w:tcW w:w="3618" w:type="dxa"/>
            <w:noWrap/>
            <w:hideMark/>
          </w:tcPr>
          <w:p w14:paraId="67CF7AC8"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Purchases from related parties </w:t>
            </w:r>
          </w:p>
        </w:tc>
        <w:tc>
          <w:tcPr>
            <w:tcW w:w="1284" w:type="dxa"/>
            <w:noWrap/>
            <w:hideMark/>
          </w:tcPr>
          <w:p w14:paraId="1DA63E0C"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0DA721B6"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5FC5044E"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2442FF3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509 </w:t>
            </w:r>
          </w:p>
        </w:tc>
        <w:tc>
          <w:tcPr>
            <w:tcW w:w="819" w:type="dxa"/>
            <w:noWrap/>
            <w:hideMark/>
          </w:tcPr>
          <w:p w14:paraId="3946143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308 </w:t>
            </w:r>
          </w:p>
        </w:tc>
      </w:tr>
      <w:tr w:rsidR="006F614D" w:rsidRPr="006F614D" w14:paraId="3273574E" w14:textId="77777777" w:rsidTr="006F614D">
        <w:trPr>
          <w:trHeight w:val="300"/>
        </w:trPr>
        <w:tc>
          <w:tcPr>
            <w:tcW w:w="3618" w:type="dxa"/>
            <w:noWrap/>
            <w:hideMark/>
          </w:tcPr>
          <w:p w14:paraId="2B52BD5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Inventory market valuation adjustment </w:t>
            </w:r>
          </w:p>
        </w:tc>
        <w:tc>
          <w:tcPr>
            <w:tcW w:w="1284" w:type="dxa"/>
            <w:noWrap/>
            <w:hideMark/>
          </w:tcPr>
          <w:p w14:paraId="2035B39B"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4737F95B"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4965ECCD"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663A5F05"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370 </w:t>
            </w:r>
          </w:p>
        </w:tc>
        <w:tc>
          <w:tcPr>
            <w:tcW w:w="819" w:type="dxa"/>
            <w:noWrap/>
            <w:hideMark/>
          </w:tcPr>
          <w:p w14:paraId="685C27E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370 </w:t>
            </w:r>
          </w:p>
        </w:tc>
      </w:tr>
      <w:tr w:rsidR="006F614D" w:rsidRPr="006F614D" w14:paraId="5CFD2FC1" w14:textId="77777777" w:rsidTr="006F614D">
        <w:trPr>
          <w:trHeight w:val="300"/>
        </w:trPr>
        <w:tc>
          <w:tcPr>
            <w:tcW w:w="3618" w:type="dxa"/>
            <w:noWrap/>
            <w:hideMark/>
          </w:tcPr>
          <w:p w14:paraId="0DE9206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Consumer excise taxes </w:t>
            </w:r>
          </w:p>
        </w:tc>
        <w:tc>
          <w:tcPr>
            <w:tcW w:w="1284" w:type="dxa"/>
            <w:noWrap/>
            <w:hideMark/>
          </w:tcPr>
          <w:p w14:paraId="438C094C"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6E4D7D33"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2DC91081"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158AEBD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7,506 </w:t>
            </w:r>
          </w:p>
        </w:tc>
        <w:tc>
          <w:tcPr>
            <w:tcW w:w="819" w:type="dxa"/>
            <w:noWrap/>
            <w:hideMark/>
          </w:tcPr>
          <w:p w14:paraId="0D85B1A8"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7,692 </w:t>
            </w:r>
          </w:p>
        </w:tc>
      </w:tr>
      <w:tr w:rsidR="006F614D" w:rsidRPr="006F614D" w14:paraId="5DC3F5E9" w14:textId="77777777" w:rsidTr="006F614D">
        <w:trPr>
          <w:trHeight w:val="300"/>
        </w:trPr>
        <w:tc>
          <w:tcPr>
            <w:tcW w:w="3618" w:type="dxa"/>
            <w:noWrap/>
            <w:hideMark/>
          </w:tcPr>
          <w:p w14:paraId="781DE204"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Depreciation and amortization </w:t>
            </w:r>
          </w:p>
        </w:tc>
        <w:tc>
          <w:tcPr>
            <w:tcW w:w="1284" w:type="dxa"/>
            <w:noWrap/>
            <w:hideMark/>
          </w:tcPr>
          <w:p w14:paraId="2D74AAA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3,638 </w:t>
            </w:r>
          </w:p>
        </w:tc>
        <w:tc>
          <w:tcPr>
            <w:tcW w:w="1034" w:type="dxa"/>
            <w:noWrap/>
            <w:hideMark/>
          </w:tcPr>
          <w:p w14:paraId="6FC4154B"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2,490 </w:t>
            </w:r>
          </w:p>
        </w:tc>
        <w:tc>
          <w:tcPr>
            <w:tcW w:w="1005" w:type="dxa"/>
            <w:noWrap/>
            <w:hideMark/>
          </w:tcPr>
          <w:p w14:paraId="5071E0C5"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2,114 </w:t>
            </w:r>
          </w:p>
        </w:tc>
        <w:tc>
          <w:tcPr>
            <w:tcW w:w="1256" w:type="dxa"/>
            <w:noWrap/>
            <w:hideMark/>
          </w:tcPr>
          <w:p w14:paraId="3BC8CF9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2,001 </w:t>
            </w:r>
          </w:p>
        </w:tc>
        <w:tc>
          <w:tcPr>
            <w:tcW w:w="819" w:type="dxa"/>
            <w:noWrap/>
            <w:hideMark/>
          </w:tcPr>
          <w:p w14:paraId="21D0AE85"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1,502 </w:t>
            </w:r>
          </w:p>
        </w:tc>
      </w:tr>
      <w:tr w:rsidR="006F614D" w:rsidRPr="006F614D" w14:paraId="41B61125" w14:textId="77777777" w:rsidTr="006F614D">
        <w:trPr>
          <w:trHeight w:val="300"/>
        </w:trPr>
        <w:tc>
          <w:tcPr>
            <w:tcW w:w="3618" w:type="dxa"/>
            <w:noWrap/>
            <w:hideMark/>
          </w:tcPr>
          <w:p w14:paraId="41BDE46E"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Selling, general and administrative expenses </w:t>
            </w:r>
          </w:p>
        </w:tc>
        <w:tc>
          <w:tcPr>
            <w:tcW w:w="1284" w:type="dxa"/>
            <w:noWrap/>
            <w:hideMark/>
          </w:tcPr>
          <w:p w14:paraId="2CF1224F"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3,408 </w:t>
            </w:r>
          </w:p>
        </w:tc>
        <w:tc>
          <w:tcPr>
            <w:tcW w:w="1034" w:type="dxa"/>
            <w:noWrap/>
            <w:hideMark/>
          </w:tcPr>
          <w:p w14:paraId="39BDFC14"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2,418 </w:t>
            </w:r>
          </w:p>
        </w:tc>
        <w:tc>
          <w:tcPr>
            <w:tcW w:w="1005" w:type="dxa"/>
            <w:noWrap/>
            <w:hideMark/>
          </w:tcPr>
          <w:p w14:paraId="487C5AC4"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1,694 </w:t>
            </w:r>
          </w:p>
        </w:tc>
        <w:tc>
          <w:tcPr>
            <w:tcW w:w="1256" w:type="dxa"/>
            <w:noWrap/>
            <w:hideMark/>
          </w:tcPr>
          <w:p w14:paraId="65B2E05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1,605 </w:t>
            </w:r>
          </w:p>
        </w:tc>
        <w:tc>
          <w:tcPr>
            <w:tcW w:w="819" w:type="dxa"/>
            <w:noWrap/>
            <w:hideMark/>
          </w:tcPr>
          <w:p w14:paraId="1A54C92A"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1,576 </w:t>
            </w:r>
          </w:p>
        </w:tc>
      </w:tr>
      <w:tr w:rsidR="006F614D" w:rsidRPr="006F614D" w14:paraId="57975816" w14:textId="77777777" w:rsidTr="006F614D">
        <w:trPr>
          <w:trHeight w:val="300"/>
        </w:trPr>
        <w:tc>
          <w:tcPr>
            <w:tcW w:w="3618" w:type="dxa"/>
            <w:noWrap/>
            <w:hideMark/>
          </w:tcPr>
          <w:p w14:paraId="00BC9DD3"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Other taxes </w:t>
            </w:r>
          </w:p>
        </w:tc>
        <w:tc>
          <w:tcPr>
            <w:tcW w:w="1284" w:type="dxa"/>
            <w:noWrap/>
            <w:hideMark/>
          </w:tcPr>
          <w:p w14:paraId="5EFF51E9"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751 </w:t>
            </w:r>
          </w:p>
        </w:tc>
        <w:tc>
          <w:tcPr>
            <w:tcW w:w="1034" w:type="dxa"/>
            <w:noWrap/>
            <w:hideMark/>
          </w:tcPr>
          <w:p w14:paraId="03F64293"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557 </w:t>
            </w:r>
          </w:p>
        </w:tc>
        <w:tc>
          <w:tcPr>
            <w:tcW w:w="1005" w:type="dxa"/>
            <w:noWrap/>
            <w:hideMark/>
          </w:tcPr>
          <w:p w14:paraId="1964A1B3"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454 </w:t>
            </w:r>
          </w:p>
        </w:tc>
        <w:tc>
          <w:tcPr>
            <w:tcW w:w="1256" w:type="dxa"/>
            <w:noWrap/>
            <w:hideMark/>
          </w:tcPr>
          <w:p w14:paraId="449C0E85"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435 </w:t>
            </w:r>
          </w:p>
        </w:tc>
        <w:tc>
          <w:tcPr>
            <w:tcW w:w="819" w:type="dxa"/>
            <w:noWrap/>
            <w:hideMark/>
          </w:tcPr>
          <w:p w14:paraId="31E5CA87"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391 </w:t>
            </w:r>
          </w:p>
        </w:tc>
      </w:tr>
      <w:tr w:rsidR="006F614D" w:rsidRPr="006F614D" w14:paraId="4DF43485" w14:textId="77777777" w:rsidTr="006F614D">
        <w:trPr>
          <w:trHeight w:val="300"/>
        </w:trPr>
        <w:tc>
          <w:tcPr>
            <w:tcW w:w="3618" w:type="dxa"/>
            <w:noWrap/>
            <w:hideMark/>
          </w:tcPr>
          <w:p w14:paraId="641B22ED"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Total costs and expenses </w:t>
            </w:r>
          </w:p>
        </w:tc>
        <w:tc>
          <w:tcPr>
            <w:tcW w:w="1284" w:type="dxa"/>
            <w:noWrap/>
            <w:hideMark/>
          </w:tcPr>
          <w:p w14:paraId="0017BD4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119,237 </w:t>
            </w:r>
          </w:p>
        </w:tc>
        <w:tc>
          <w:tcPr>
            <w:tcW w:w="1034" w:type="dxa"/>
            <w:noWrap/>
            <w:hideMark/>
          </w:tcPr>
          <w:p w14:paraId="29C45AAE"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91,531 </w:t>
            </w:r>
          </w:p>
        </w:tc>
        <w:tc>
          <w:tcPr>
            <w:tcW w:w="1005" w:type="dxa"/>
            <w:noWrap/>
            <w:hideMark/>
          </w:tcPr>
          <w:p w14:paraId="6CD7868C"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71,351 </w:t>
            </w:r>
          </w:p>
        </w:tc>
        <w:tc>
          <w:tcPr>
            <w:tcW w:w="1256" w:type="dxa"/>
            <w:noWrap/>
            <w:hideMark/>
          </w:tcPr>
          <w:p w14:paraId="23519F5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60,986 </w:t>
            </w:r>
          </w:p>
        </w:tc>
        <w:tc>
          <w:tcPr>
            <w:tcW w:w="819" w:type="dxa"/>
            <w:noWrap/>
            <w:hideMark/>
          </w:tcPr>
          <w:p w14:paraId="0D59ED60"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67,566 </w:t>
            </w:r>
          </w:p>
        </w:tc>
      </w:tr>
      <w:tr w:rsidR="006F614D" w:rsidRPr="006F614D" w14:paraId="6BCE717B" w14:textId="77777777" w:rsidTr="006F614D">
        <w:trPr>
          <w:trHeight w:val="300"/>
        </w:trPr>
        <w:tc>
          <w:tcPr>
            <w:tcW w:w="3618" w:type="dxa"/>
            <w:noWrap/>
            <w:hideMark/>
          </w:tcPr>
          <w:p w14:paraId="2C8FB87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Income from operations </w:t>
            </w:r>
          </w:p>
        </w:tc>
        <w:tc>
          <w:tcPr>
            <w:tcW w:w="1284" w:type="dxa"/>
            <w:noWrap/>
            <w:hideMark/>
          </w:tcPr>
          <w:p w14:paraId="20A3B6FF"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5,576 </w:t>
            </w:r>
          </w:p>
        </w:tc>
        <w:tc>
          <w:tcPr>
            <w:tcW w:w="1034" w:type="dxa"/>
            <w:noWrap/>
            <w:hideMark/>
          </w:tcPr>
          <w:p w14:paraId="43B01659"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5,571 </w:t>
            </w:r>
          </w:p>
        </w:tc>
        <w:tc>
          <w:tcPr>
            <w:tcW w:w="1005" w:type="dxa"/>
            <w:noWrap/>
            <w:hideMark/>
          </w:tcPr>
          <w:p w14:paraId="555639A2"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4,018 </w:t>
            </w:r>
          </w:p>
        </w:tc>
        <w:tc>
          <w:tcPr>
            <w:tcW w:w="1256" w:type="dxa"/>
            <w:noWrap/>
            <w:hideMark/>
          </w:tcPr>
          <w:p w14:paraId="67EDEBDE"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2,378 </w:t>
            </w:r>
          </w:p>
        </w:tc>
        <w:tc>
          <w:tcPr>
            <w:tcW w:w="819" w:type="dxa"/>
            <w:noWrap/>
            <w:hideMark/>
          </w:tcPr>
          <w:p w14:paraId="2D7E92B2"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4,692 </w:t>
            </w:r>
          </w:p>
        </w:tc>
      </w:tr>
      <w:tr w:rsidR="006F614D" w:rsidRPr="006F614D" w14:paraId="7D3E90F7" w14:textId="77777777" w:rsidTr="006F614D">
        <w:trPr>
          <w:trHeight w:val="300"/>
        </w:trPr>
        <w:tc>
          <w:tcPr>
            <w:tcW w:w="3618" w:type="dxa"/>
            <w:noWrap/>
            <w:hideMark/>
          </w:tcPr>
          <w:p w14:paraId="69E46C13"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interest and other financial costs </w:t>
            </w:r>
          </w:p>
        </w:tc>
        <w:tc>
          <w:tcPr>
            <w:tcW w:w="1284" w:type="dxa"/>
            <w:noWrap/>
            <w:hideMark/>
          </w:tcPr>
          <w:p w14:paraId="7B13006C"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1,247 </w:t>
            </w:r>
          </w:p>
        </w:tc>
        <w:tc>
          <w:tcPr>
            <w:tcW w:w="1034" w:type="dxa"/>
            <w:noWrap/>
            <w:hideMark/>
          </w:tcPr>
          <w:p w14:paraId="2304222D"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1,003 </w:t>
            </w:r>
          </w:p>
        </w:tc>
        <w:tc>
          <w:tcPr>
            <w:tcW w:w="1005" w:type="dxa"/>
            <w:noWrap/>
            <w:hideMark/>
          </w:tcPr>
          <w:p w14:paraId="709FE466"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674 </w:t>
            </w:r>
          </w:p>
        </w:tc>
        <w:tc>
          <w:tcPr>
            <w:tcW w:w="1256" w:type="dxa"/>
            <w:noWrap/>
            <w:hideMark/>
          </w:tcPr>
          <w:p w14:paraId="410A04E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556 </w:t>
            </w:r>
          </w:p>
        </w:tc>
        <w:tc>
          <w:tcPr>
            <w:tcW w:w="819" w:type="dxa"/>
            <w:noWrap/>
            <w:hideMark/>
          </w:tcPr>
          <w:p w14:paraId="386B08D4"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318 </w:t>
            </w:r>
          </w:p>
        </w:tc>
      </w:tr>
      <w:tr w:rsidR="006F614D" w:rsidRPr="006F614D" w14:paraId="49D945E5" w14:textId="77777777" w:rsidTr="006F614D">
        <w:trPr>
          <w:trHeight w:val="300"/>
        </w:trPr>
        <w:tc>
          <w:tcPr>
            <w:tcW w:w="3618" w:type="dxa"/>
            <w:noWrap/>
            <w:hideMark/>
          </w:tcPr>
          <w:p w14:paraId="644C5FC5"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Income before income taxes </w:t>
            </w:r>
          </w:p>
        </w:tc>
        <w:tc>
          <w:tcPr>
            <w:tcW w:w="1284" w:type="dxa"/>
            <w:noWrap/>
            <w:hideMark/>
          </w:tcPr>
          <w:p w14:paraId="6102F52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4,329 </w:t>
            </w:r>
          </w:p>
        </w:tc>
        <w:tc>
          <w:tcPr>
            <w:tcW w:w="1034" w:type="dxa"/>
            <w:noWrap/>
            <w:hideMark/>
          </w:tcPr>
          <w:p w14:paraId="4983211F"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4,568 </w:t>
            </w:r>
          </w:p>
        </w:tc>
        <w:tc>
          <w:tcPr>
            <w:tcW w:w="1005" w:type="dxa"/>
            <w:noWrap/>
            <w:hideMark/>
          </w:tcPr>
          <w:p w14:paraId="469A8132"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3,344 </w:t>
            </w:r>
          </w:p>
        </w:tc>
        <w:tc>
          <w:tcPr>
            <w:tcW w:w="1256" w:type="dxa"/>
            <w:noWrap/>
            <w:hideMark/>
          </w:tcPr>
          <w:p w14:paraId="305B3A5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1,822 </w:t>
            </w:r>
          </w:p>
        </w:tc>
        <w:tc>
          <w:tcPr>
            <w:tcW w:w="819" w:type="dxa"/>
            <w:noWrap/>
            <w:hideMark/>
          </w:tcPr>
          <w:p w14:paraId="36D94FDB"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4,374 </w:t>
            </w:r>
          </w:p>
        </w:tc>
      </w:tr>
      <w:tr w:rsidR="006F614D" w:rsidRPr="006F614D" w14:paraId="24E363DE" w14:textId="77777777" w:rsidTr="006F614D">
        <w:trPr>
          <w:trHeight w:val="300"/>
        </w:trPr>
        <w:tc>
          <w:tcPr>
            <w:tcW w:w="3618" w:type="dxa"/>
            <w:noWrap/>
            <w:hideMark/>
          </w:tcPr>
          <w:p w14:paraId="2F5B4B04"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Provision (benefit) for income taxes </w:t>
            </w:r>
          </w:p>
        </w:tc>
        <w:tc>
          <w:tcPr>
            <w:tcW w:w="1284" w:type="dxa"/>
            <w:noWrap/>
            <w:hideMark/>
          </w:tcPr>
          <w:p w14:paraId="5C59B6B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1,074 </w:t>
            </w:r>
          </w:p>
        </w:tc>
        <w:tc>
          <w:tcPr>
            <w:tcW w:w="1034" w:type="dxa"/>
            <w:noWrap/>
            <w:hideMark/>
          </w:tcPr>
          <w:p w14:paraId="78C35149"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962 </w:t>
            </w:r>
          </w:p>
        </w:tc>
        <w:tc>
          <w:tcPr>
            <w:tcW w:w="1005" w:type="dxa"/>
            <w:noWrap/>
            <w:hideMark/>
          </w:tcPr>
          <w:p w14:paraId="7812504E"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w:t>
            </w:r>
            <w:r>
              <w:rPr>
                <w:rFonts w:ascii="Times New Roman" w:eastAsia="Times New Roman" w:hAnsi="Times New Roman" w:cs="Times New Roman"/>
                <w:sz w:val="22"/>
              </w:rPr>
              <w:t xml:space="preserve"> </w:t>
            </w:r>
            <w:r w:rsidRPr="006F614D">
              <w:rPr>
                <w:rFonts w:ascii="Times New Roman" w:eastAsia="Times New Roman" w:hAnsi="Times New Roman" w:cs="Times New Roman"/>
                <w:sz w:val="22"/>
              </w:rPr>
              <w:t xml:space="preserve">460 </w:t>
            </w:r>
          </w:p>
        </w:tc>
        <w:tc>
          <w:tcPr>
            <w:tcW w:w="1256" w:type="dxa"/>
            <w:noWrap/>
            <w:hideMark/>
          </w:tcPr>
          <w:p w14:paraId="719FCB0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609 </w:t>
            </w:r>
          </w:p>
        </w:tc>
        <w:tc>
          <w:tcPr>
            <w:tcW w:w="819" w:type="dxa"/>
            <w:noWrap/>
            <w:hideMark/>
          </w:tcPr>
          <w:p w14:paraId="1A3CADC7"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1,506 </w:t>
            </w:r>
          </w:p>
        </w:tc>
      </w:tr>
      <w:tr w:rsidR="006F614D" w:rsidRPr="006F614D" w14:paraId="28F0A9C6" w14:textId="77777777" w:rsidTr="006F614D">
        <w:trPr>
          <w:trHeight w:val="300"/>
        </w:trPr>
        <w:tc>
          <w:tcPr>
            <w:tcW w:w="3618" w:type="dxa"/>
            <w:noWrap/>
            <w:hideMark/>
          </w:tcPr>
          <w:p w14:paraId="427AF47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income </w:t>
            </w:r>
          </w:p>
        </w:tc>
        <w:tc>
          <w:tcPr>
            <w:tcW w:w="1284" w:type="dxa"/>
            <w:noWrap/>
            <w:hideMark/>
          </w:tcPr>
          <w:p w14:paraId="0200871E"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3,255 </w:t>
            </w:r>
          </w:p>
        </w:tc>
        <w:tc>
          <w:tcPr>
            <w:tcW w:w="1034" w:type="dxa"/>
            <w:noWrap/>
            <w:hideMark/>
          </w:tcPr>
          <w:p w14:paraId="694C4B3C"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3,606 </w:t>
            </w:r>
          </w:p>
        </w:tc>
        <w:tc>
          <w:tcPr>
            <w:tcW w:w="1005" w:type="dxa"/>
            <w:noWrap/>
            <w:hideMark/>
          </w:tcPr>
          <w:p w14:paraId="2EEF25A0"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3,804 </w:t>
            </w:r>
          </w:p>
        </w:tc>
        <w:tc>
          <w:tcPr>
            <w:tcW w:w="1256" w:type="dxa"/>
            <w:noWrap/>
            <w:hideMark/>
          </w:tcPr>
          <w:p w14:paraId="27833A0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1,213 </w:t>
            </w:r>
          </w:p>
        </w:tc>
        <w:tc>
          <w:tcPr>
            <w:tcW w:w="819" w:type="dxa"/>
            <w:noWrap/>
            <w:hideMark/>
          </w:tcPr>
          <w:p w14:paraId="7055DC48"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2,868 </w:t>
            </w:r>
          </w:p>
        </w:tc>
      </w:tr>
      <w:tr w:rsidR="006F614D" w:rsidRPr="006F614D" w14:paraId="20C0CC07" w14:textId="77777777" w:rsidTr="006F614D">
        <w:trPr>
          <w:trHeight w:val="300"/>
        </w:trPr>
        <w:tc>
          <w:tcPr>
            <w:tcW w:w="3618" w:type="dxa"/>
            <w:noWrap/>
            <w:hideMark/>
          </w:tcPr>
          <w:p w14:paraId="33ADCEE5"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Less net income attributable to: </w:t>
            </w:r>
          </w:p>
        </w:tc>
        <w:tc>
          <w:tcPr>
            <w:tcW w:w="1284" w:type="dxa"/>
            <w:noWrap/>
            <w:hideMark/>
          </w:tcPr>
          <w:p w14:paraId="2DE70959"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135E733A"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29772E05"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5C2D4743"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5013C030"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79988475" w14:textId="77777777" w:rsidTr="006F614D">
        <w:trPr>
          <w:trHeight w:val="300"/>
        </w:trPr>
        <w:tc>
          <w:tcPr>
            <w:tcW w:w="3618" w:type="dxa"/>
            <w:noWrap/>
            <w:hideMark/>
          </w:tcPr>
          <w:p w14:paraId="1F5FF32D"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Redeemable </w:t>
            </w:r>
            <w:r w:rsidR="00F74BB6" w:rsidRPr="006F614D">
              <w:rPr>
                <w:rFonts w:ascii="Times New Roman" w:eastAsia="Times New Roman" w:hAnsi="Times New Roman" w:cs="Times New Roman"/>
                <w:sz w:val="22"/>
              </w:rPr>
              <w:t>non</w:t>
            </w:r>
            <w:r w:rsidR="00F74BB6">
              <w:rPr>
                <w:rFonts w:ascii="Times New Roman" w:eastAsia="Times New Roman" w:hAnsi="Times New Roman" w:cs="Times New Roman"/>
                <w:sz w:val="22"/>
              </w:rPr>
              <w:t>-</w:t>
            </w:r>
            <w:r w:rsidR="00F74BB6" w:rsidRPr="006F614D">
              <w:rPr>
                <w:rFonts w:ascii="Times New Roman" w:eastAsia="Times New Roman" w:hAnsi="Times New Roman" w:cs="Times New Roman"/>
                <w:sz w:val="22"/>
              </w:rPr>
              <w:t>controlling</w:t>
            </w:r>
            <w:r w:rsidRPr="006F614D">
              <w:rPr>
                <w:rFonts w:ascii="Times New Roman" w:eastAsia="Times New Roman" w:hAnsi="Times New Roman" w:cs="Times New Roman"/>
                <w:sz w:val="22"/>
              </w:rPr>
              <w:t xml:space="preserve"> interest </w:t>
            </w:r>
          </w:p>
        </w:tc>
        <w:tc>
          <w:tcPr>
            <w:tcW w:w="1284" w:type="dxa"/>
            <w:noWrap/>
            <w:hideMark/>
          </w:tcPr>
          <w:p w14:paraId="3F00B58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81 </w:t>
            </w:r>
          </w:p>
        </w:tc>
        <w:tc>
          <w:tcPr>
            <w:tcW w:w="1034" w:type="dxa"/>
            <w:noWrap/>
            <w:hideMark/>
          </w:tcPr>
          <w:p w14:paraId="1940CE04"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75 </w:t>
            </w:r>
          </w:p>
        </w:tc>
        <w:tc>
          <w:tcPr>
            <w:tcW w:w="1005" w:type="dxa"/>
            <w:noWrap/>
            <w:hideMark/>
          </w:tcPr>
          <w:p w14:paraId="662C3E5A"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65 </w:t>
            </w:r>
          </w:p>
        </w:tc>
        <w:tc>
          <w:tcPr>
            <w:tcW w:w="1256" w:type="dxa"/>
            <w:noWrap/>
            <w:hideMark/>
          </w:tcPr>
          <w:p w14:paraId="4A60E6C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41 </w:t>
            </w:r>
          </w:p>
        </w:tc>
        <w:tc>
          <w:tcPr>
            <w:tcW w:w="819" w:type="dxa"/>
            <w:noWrap/>
            <w:hideMark/>
          </w:tcPr>
          <w:p w14:paraId="028313B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w:t>
            </w:r>
          </w:p>
        </w:tc>
      </w:tr>
      <w:tr w:rsidR="006F614D" w:rsidRPr="006F614D" w14:paraId="6DE4BC37" w14:textId="77777777" w:rsidTr="006F614D">
        <w:trPr>
          <w:trHeight w:val="300"/>
        </w:trPr>
        <w:tc>
          <w:tcPr>
            <w:tcW w:w="3618" w:type="dxa"/>
            <w:noWrap/>
            <w:hideMark/>
          </w:tcPr>
          <w:p w14:paraId="6B1E7E0E"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w:t>
            </w:r>
            <w:r w:rsidR="00F74BB6" w:rsidRPr="006F614D">
              <w:rPr>
                <w:rFonts w:ascii="Times New Roman" w:eastAsia="Times New Roman" w:hAnsi="Times New Roman" w:cs="Times New Roman"/>
                <w:sz w:val="22"/>
              </w:rPr>
              <w:t>Non</w:t>
            </w:r>
            <w:r w:rsidR="00F74BB6">
              <w:rPr>
                <w:rFonts w:ascii="Times New Roman" w:eastAsia="Times New Roman" w:hAnsi="Times New Roman" w:cs="Times New Roman"/>
                <w:sz w:val="22"/>
              </w:rPr>
              <w:t>-</w:t>
            </w:r>
            <w:r w:rsidR="00F74BB6" w:rsidRPr="006F614D">
              <w:rPr>
                <w:rFonts w:ascii="Times New Roman" w:eastAsia="Times New Roman" w:hAnsi="Times New Roman" w:cs="Times New Roman"/>
                <w:sz w:val="22"/>
              </w:rPr>
              <w:t>controlling</w:t>
            </w:r>
            <w:r w:rsidRPr="006F614D">
              <w:rPr>
                <w:rFonts w:ascii="Times New Roman" w:eastAsia="Times New Roman" w:hAnsi="Times New Roman" w:cs="Times New Roman"/>
                <w:sz w:val="22"/>
              </w:rPr>
              <w:t xml:space="preserve"> interests </w:t>
            </w:r>
          </w:p>
        </w:tc>
        <w:tc>
          <w:tcPr>
            <w:tcW w:w="1284" w:type="dxa"/>
            <w:noWrap/>
            <w:hideMark/>
          </w:tcPr>
          <w:p w14:paraId="0BD6D21B"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537 </w:t>
            </w:r>
          </w:p>
        </w:tc>
        <w:tc>
          <w:tcPr>
            <w:tcW w:w="1034" w:type="dxa"/>
            <w:noWrap/>
            <w:hideMark/>
          </w:tcPr>
          <w:p w14:paraId="4B470264"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751 </w:t>
            </w:r>
          </w:p>
        </w:tc>
        <w:tc>
          <w:tcPr>
            <w:tcW w:w="1005" w:type="dxa"/>
            <w:noWrap/>
            <w:hideMark/>
          </w:tcPr>
          <w:p w14:paraId="7E33931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307 </w:t>
            </w:r>
          </w:p>
        </w:tc>
        <w:tc>
          <w:tcPr>
            <w:tcW w:w="1256" w:type="dxa"/>
            <w:noWrap/>
            <w:hideMark/>
          </w:tcPr>
          <w:p w14:paraId="1B9EAE4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2 </w:t>
            </w:r>
          </w:p>
        </w:tc>
        <w:tc>
          <w:tcPr>
            <w:tcW w:w="819" w:type="dxa"/>
            <w:noWrap/>
            <w:hideMark/>
          </w:tcPr>
          <w:p w14:paraId="318F9F7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16 </w:t>
            </w:r>
          </w:p>
        </w:tc>
      </w:tr>
      <w:tr w:rsidR="006F614D" w:rsidRPr="006F614D" w14:paraId="4860CCC9" w14:textId="77777777" w:rsidTr="006F614D">
        <w:trPr>
          <w:trHeight w:val="300"/>
        </w:trPr>
        <w:tc>
          <w:tcPr>
            <w:tcW w:w="3618" w:type="dxa"/>
            <w:noWrap/>
            <w:hideMark/>
          </w:tcPr>
          <w:p w14:paraId="7B158815"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income attributable to MPC </w:t>
            </w:r>
          </w:p>
        </w:tc>
        <w:tc>
          <w:tcPr>
            <w:tcW w:w="1284" w:type="dxa"/>
            <w:noWrap/>
            <w:hideMark/>
          </w:tcPr>
          <w:p w14:paraId="04128272"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2,637 </w:t>
            </w:r>
          </w:p>
        </w:tc>
        <w:tc>
          <w:tcPr>
            <w:tcW w:w="1034" w:type="dxa"/>
            <w:noWrap/>
            <w:hideMark/>
          </w:tcPr>
          <w:p w14:paraId="552309C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2,780 </w:t>
            </w:r>
          </w:p>
        </w:tc>
        <w:tc>
          <w:tcPr>
            <w:tcW w:w="1005" w:type="dxa"/>
            <w:noWrap/>
            <w:hideMark/>
          </w:tcPr>
          <w:p w14:paraId="3C3B2A9A"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3,432 </w:t>
            </w:r>
          </w:p>
        </w:tc>
        <w:tc>
          <w:tcPr>
            <w:tcW w:w="1256" w:type="dxa"/>
            <w:noWrap/>
            <w:hideMark/>
          </w:tcPr>
          <w:p w14:paraId="44DE33D5"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1,174 </w:t>
            </w:r>
          </w:p>
        </w:tc>
        <w:tc>
          <w:tcPr>
            <w:tcW w:w="819" w:type="dxa"/>
            <w:noWrap/>
            <w:hideMark/>
          </w:tcPr>
          <w:p w14:paraId="1B773CB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2,852 </w:t>
            </w:r>
          </w:p>
        </w:tc>
      </w:tr>
      <w:tr w:rsidR="006F614D" w:rsidRPr="006F614D" w14:paraId="70BB2391" w14:textId="77777777" w:rsidTr="006F614D">
        <w:trPr>
          <w:trHeight w:val="300"/>
        </w:trPr>
        <w:tc>
          <w:tcPr>
            <w:tcW w:w="3618" w:type="dxa"/>
            <w:noWrap/>
            <w:hideMark/>
          </w:tcPr>
          <w:p w14:paraId="449D1D7A"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Per Share Data (See Note 8) </w:t>
            </w:r>
          </w:p>
        </w:tc>
        <w:tc>
          <w:tcPr>
            <w:tcW w:w="1284" w:type="dxa"/>
            <w:noWrap/>
            <w:hideMark/>
          </w:tcPr>
          <w:p w14:paraId="5A809EB8"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1355EB0A"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62268B37"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7BB799BD"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4D91E2EB"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34617CAE" w14:textId="77777777" w:rsidTr="006F614D">
        <w:trPr>
          <w:trHeight w:val="300"/>
        </w:trPr>
        <w:tc>
          <w:tcPr>
            <w:tcW w:w="3618" w:type="dxa"/>
            <w:noWrap/>
            <w:hideMark/>
          </w:tcPr>
          <w:p w14:paraId="5650557B"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Basic: </w:t>
            </w:r>
          </w:p>
        </w:tc>
        <w:tc>
          <w:tcPr>
            <w:tcW w:w="1284" w:type="dxa"/>
            <w:noWrap/>
            <w:hideMark/>
          </w:tcPr>
          <w:p w14:paraId="62EC276C"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18B14EFA"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652F8025"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6A53F58A"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31FF90C4"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26A05BFF" w14:textId="77777777" w:rsidTr="006F614D">
        <w:trPr>
          <w:trHeight w:val="300"/>
        </w:trPr>
        <w:tc>
          <w:tcPr>
            <w:tcW w:w="3618" w:type="dxa"/>
            <w:noWrap/>
            <w:hideMark/>
          </w:tcPr>
          <w:p w14:paraId="1AF8F202"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income attributable to MPC per share </w:t>
            </w:r>
          </w:p>
        </w:tc>
        <w:tc>
          <w:tcPr>
            <w:tcW w:w="1284" w:type="dxa"/>
            <w:noWrap/>
            <w:hideMark/>
          </w:tcPr>
          <w:p w14:paraId="5B69058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4 </w:t>
            </w:r>
          </w:p>
        </w:tc>
        <w:tc>
          <w:tcPr>
            <w:tcW w:w="1034" w:type="dxa"/>
            <w:noWrap/>
            <w:hideMark/>
          </w:tcPr>
          <w:p w14:paraId="6706CF5B"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 </w:t>
            </w:r>
          </w:p>
        </w:tc>
        <w:tc>
          <w:tcPr>
            <w:tcW w:w="1005" w:type="dxa"/>
            <w:noWrap/>
            <w:hideMark/>
          </w:tcPr>
          <w:p w14:paraId="0B4DCDCC"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 </w:t>
            </w:r>
          </w:p>
        </w:tc>
        <w:tc>
          <w:tcPr>
            <w:tcW w:w="1256" w:type="dxa"/>
            <w:noWrap/>
            <w:hideMark/>
          </w:tcPr>
          <w:p w14:paraId="42DCC8A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 </w:t>
            </w:r>
          </w:p>
        </w:tc>
        <w:tc>
          <w:tcPr>
            <w:tcW w:w="819" w:type="dxa"/>
            <w:noWrap/>
            <w:hideMark/>
          </w:tcPr>
          <w:p w14:paraId="2B0980D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 </w:t>
            </w:r>
          </w:p>
        </w:tc>
      </w:tr>
      <w:tr w:rsidR="006F614D" w:rsidRPr="006F614D" w14:paraId="37B05325" w14:textId="77777777" w:rsidTr="006F614D">
        <w:trPr>
          <w:trHeight w:val="300"/>
        </w:trPr>
        <w:tc>
          <w:tcPr>
            <w:tcW w:w="3618" w:type="dxa"/>
            <w:noWrap/>
            <w:hideMark/>
          </w:tcPr>
          <w:p w14:paraId="70F61FB3"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Weighted average shares outstanding </w:t>
            </w:r>
          </w:p>
        </w:tc>
        <w:tc>
          <w:tcPr>
            <w:tcW w:w="1284" w:type="dxa"/>
            <w:noWrap/>
            <w:hideMark/>
          </w:tcPr>
          <w:p w14:paraId="2D2AFC9B"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659 </w:t>
            </w:r>
          </w:p>
        </w:tc>
        <w:tc>
          <w:tcPr>
            <w:tcW w:w="1034" w:type="dxa"/>
            <w:noWrap/>
            <w:hideMark/>
          </w:tcPr>
          <w:p w14:paraId="6529936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518 </w:t>
            </w:r>
          </w:p>
        </w:tc>
        <w:tc>
          <w:tcPr>
            <w:tcW w:w="1005" w:type="dxa"/>
            <w:noWrap/>
            <w:hideMark/>
          </w:tcPr>
          <w:p w14:paraId="0708F97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507 </w:t>
            </w:r>
          </w:p>
        </w:tc>
        <w:tc>
          <w:tcPr>
            <w:tcW w:w="1256" w:type="dxa"/>
            <w:noWrap/>
            <w:hideMark/>
          </w:tcPr>
          <w:p w14:paraId="7E57074B"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528 </w:t>
            </w:r>
          </w:p>
        </w:tc>
        <w:tc>
          <w:tcPr>
            <w:tcW w:w="819" w:type="dxa"/>
            <w:noWrap/>
            <w:hideMark/>
          </w:tcPr>
          <w:p w14:paraId="6BBFC9DF"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538 </w:t>
            </w:r>
          </w:p>
        </w:tc>
      </w:tr>
      <w:tr w:rsidR="006F614D" w:rsidRPr="006F614D" w14:paraId="74613328" w14:textId="77777777" w:rsidTr="006F614D">
        <w:trPr>
          <w:trHeight w:val="300"/>
        </w:trPr>
        <w:tc>
          <w:tcPr>
            <w:tcW w:w="3618" w:type="dxa"/>
            <w:noWrap/>
            <w:hideMark/>
          </w:tcPr>
          <w:p w14:paraId="027271E9"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Diluted: </w:t>
            </w:r>
          </w:p>
        </w:tc>
        <w:tc>
          <w:tcPr>
            <w:tcW w:w="1284" w:type="dxa"/>
            <w:noWrap/>
            <w:hideMark/>
          </w:tcPr>
          <w:p w14:paraId="7B88A559" w14:textId="77777777" w:rsidR="006F614D" w:rsidRPr="006F614D" w:rsidRDefault="006F614D" w:rsidP="006F614D">
            <w:pPr>
              <w:jc w:val="right"/>
              <w:rPr>
                <w:rFonts w:ascii="Times New Roman" w:eastAsia="Times New Roman" w:hAnsi="Times New Roman" w:cs="Times New Roman"/>
                <w:sz w:val="22"/>
              </w:rPr>
            </w:pPr>
          </w:p>
        </w:tc>
        <w:tc>
          <w:tcPr>
            <w:tcW w:w="1034" w:type="dxa"/>
            <w:noWrap/>
            <w:hideMark/>
          </w:tcPr>
          <w:p w14:paraId="443C3FE5" w14:textId="77777777" w:rsidR="006F614D" w:rsidRPr="006F614D" w:rsidRDefault="006F614D" w:rsidP="006F614D">
            <w:pPr>
              <w:jc w:val="right"/>
              <w:rPr>
                <w:rFonts w:ascii="Times New Roman" w:eastAsia="Times New Roman" w:hAnsi="Times New Roman" w:cs="Times New Roman"/>
                <w:sz w:val="22"/>
              </w:rPr>
            </w:pPr>
          </w:p>
        </w:tc>
        <w:tc>
          <w:tcPr>
            <w:tcW w:w="1005" w:type="dxa"/>
            <w:noWrap/>
            <w:hideMark/>
          </w:tcPr>
          <w:p w14:paraId="566C08A2" w14:textId="77777777" w:rsidR="006F614D" w:rsidRPr="006F614D" w:rsidRDefault="006F614D" w:rsidP="006F614D">
            <w:pPr>
              <w:jc w:val="right"/>
              <w:rPr>
                <w:rFonts w:ascii="Times New Roman" w:eastAsia="Times New Roman" w:hAnsi="Times New Roman" w:cs="Times New Roman"/>
                <w:sz w:val="22"/>
              </w:rPr>
            </w:pPr>
          </w:p>
        </w:tc>
        <w:tc>
          <w:tcPr>
            <w:tcW w:w="1256" w:type="dxa"/>
            <w:noWrap/>
            <w:hideMark/>
          </w:tcPr>
          <w:p w14:paraId="099423E5" w14:textId="77777777" w:rsidR="006F614D" w:rsidRPr="006F614D" w:rsidRDefault="006F614D" w:rsidP="006F614D">
            <w:pPr>
              <w:jc w:val="right"/>
              <w:rPr>
                <w:rFonts w:ascii="Times New Roman" w:eastAsia="Times New Roman" w:hAnsi="Times New Roman" w:cs="Times New Roman"/>
                <w:sz w:val="22"/>
              </w:rPr>
            </w:pPr>
          </w:p>
        </w:tc>
        <w:tc>
          <w:tcPr>
            <w:tcW w:w="819" w:type="dxa"/>
            <w:noWrap/>
            <w:hideMark/>
          </w:tcPr>
          <w:p w14:paraId="1331B108" w14:textId="77777777" w:rsidR="006F614D" w:rsidRPr="006F614D" w:rsidRDefault="006F614D" w:rsidP="006F614D">
            <w:pPr>
              <w:jc w:val="right"/>
              <w:rPr>
                <w:rFonts w:ascii="Times New Roman" w:eastAsia="Times New Roman" w:hAnsi="Times New Roman" w:cs="Times New Roman"/>
                <w:sz w:val="22"/>
              </w:rPr>
            </w:pPr>
          </w:p>
        </w:tc>
      </w:tr>
      <w:tr w:rsidR="006F614D" w:rsidRPr="006F614D" w14:paraId="23DAE908" w14:textId="77777777" w:rsidTr="006F614D">
        <w:trPr>
          <w:trHeight w:val="300"/>
        </w:trPr>
        <w:tc>
          <w:tcPr>
            <w:tcW w:w="3618" w:type="dxa"/>
            <w:noWrap/>
            <w:hideMark/>
          </w:tcPr>
          <w:p w14:paraId="4FF468A9"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Net income attributable to MPC per share </w:t>
            </w:r>
          </w:p>
        </w:tc>
        <w:tc>
          <w:tcPr>
            <w:tcW w:w="1284" w:type="dxa"/>
            <w:noWrap/>
            <w:hideMark/>
          </w:tcPr>
          <w:p w14:paraId="6E600138"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4 </w:t>
            </w:r>
          </w:p>
        </w:tc>
        <w:tc>
          <w:tcPr>
            <w:tcW w:w="1034" w:type="dxa"/>
            <w:noWrap/>
            <w:hideMark/>
          </w:tcPr>
          <w:p w14:paraId="741BBBC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 </w:t>
            </w:r>
          </w:p>
        </w:tc>
        <w:tc>
          <w:tcPr>
            <w:tcW w:w="1005" w:type="dxa"/>
            <w:noWrap/>
            <w:hideMark/>
          </w:tcPr>
          <w:p w14:paraId="66FF93A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7 </w:t>
            </w:r>
          </w:p>
        </w:tc>
        <w:tc>
          <w:tcPr>
            <w:tcW w:w="1256" w:type="dxa"/>
            <w:noWrap/>
            <w:hideMark/>
          </w:tcPr>
          <w:p w14:paraId="75CFC60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2 </w:t>
            </w:r>
          </w:p>
        </w:tc>
        <w:tc>
          <w:tcPr>
            <w:tcW w:w="819" w:type="dxa"/>
            <w:noWrap/>
            <w:hideMark/>
          </w:tcPr>
          <w:p w14:paraId="3EECF760"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 </w:t>
            </w:r>
          </w:p>
        </w:tc>
      </w:tr>
      <w:tr w:rsidR="006F614D" w:rsidRPr="006F614D" w14:paraId="0FD7937E" w14:textId="77777777" w:rsidTr="006F614D">
        <w:trPr>
          <w:trHeight w:val="300"/>
        </w:trPr>
        <w:tc>
          <w:tcPr>
            <w:tcW w:w="3618" w:type="dxa"/>
            <w:noWrap/>
            <w:hideMark/>
          </w:tcPr>
          <w:p w14:paraId="202A9281" w14:textId="77777777" w:rsidR="006F614D" w:rsidRPr="006F614D" w:rsidRDefault="006F614D" w:rsidP="006F614D">
            <w:pPr>
              <w:jc w:val="both"/>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Weighted average shares outstanding </w:t>
            </w:r>
          </w:p>
        </w:tc>
        <w:tc>
          <w:tcPr>
            <w:tcW w:w="1284" w:type="dxa"/>
            <w:noWrap/>
            <w:hideMark/>
          </w:tcPr>
          <w:p w14:paraId="1C4313FD"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  664 </w:t>
            </w:r>
          </w:p>
        </w:tc>
        <w:tc>
          <w:tcPr>
            <w:tcW w:w="1034" w:type="dxa"/>
            <w:noWrap/>
            <w:hideMark/>
          </w:tcPr>
          <w:p w14:paraId="5462A26E" w14:textId="77777777" w:rsidR="006F614D" w:rsidRPr="006F614D" w:rsidRDefault="006F614D" w:rsidP="006F614D">
            <w:pPr>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526 </w:t>
            </w:r>
          </w:p>
        </w:tc>
        <w:tc>
          <w:tcPr>
            <w:tcW w:w="1005" w:type="dxa"/>
            <w:noWrap/>
            <w:hideMark/>
          </w:tcPr>
          <w:p w14:paraId="66FE47C6"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512 </w:t>
            </w:r>
          </w:p>
        </w:tc>
        <w:tc>
          <w:tcPr>
            <w:tcW w:w="1256" w:type="dxa"/>
            <w:noWrap/>
            <w:hideMark/>
          </w:tcPr>
          <w:p w14:paraId="441473C3"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530 </w:t>
            </w:r>
          </w:p>
        </w:tc>
        <w:tc>
          <w:tcPr>
            <w:tcW w:w="819" w:type="dxa"/>
            <w:noWrap/>
            <w:hideMark/>
          </w:tcPr>
          <w:p w14:paraId="5FA9CAD7" w14:textId="77777777" w:rsidR="006F614D" w:rsidRPr="006F614D" w:rsidRDefault="006F614D" w:rsidP="006F614D">
            <w:pPr>
              <w:jc w:val="right"/>
              <w:rPr>
                <w:rFonts w:ascii="Times New Roman" w:eastAsia="Times New Roman" w:hAnsi="Times New Roman" w:cs="Times New Roman"/>
                <w:sz w:val="22"/>
              </w:rPr>
            </w:pPr>
            <w:r w:rsidRPr="006F614D">
              <w:rPr>
                <w:rFonts w:ascii="Times New Roman" w:eastAsia="Times New Roman" w:hAnsi="Times New Roman" w:cs="Times New Roman"/>
                <w:sz w:val="22"/>
              </w:rPr>
              <w:t xml:space="preserve">542 </w:t>
            </w:r>
          </w:p>
        </w:tc>
      </w:tr>
    </w:tbl>
    <w:p w14:paraId="5C420623" w14:textId="77777777" w:rsidR="00721A4D" w:rsidRDefault="00721A4D" w:rsidP="00C53D98">
      <w:pPr>
        <w:spacing w:line="480" w:lineRule="auto"/>
        <w:jc w:val="both"/>
        <w:rPr>
          <w:rFonts w:ascii="Times New Roman" w:eastAsia="Times New Roman" w:hAnsi="Times New Roman" w:cs="Times New Roman"/>
        </w:rPr>
      </w:pPr>
    </w:p>
    <w:p w14:paraId="6BF263D9" w14:textId="77777777" w:rsidR="00211AE9" w:rsidRDefault="00211AE9" w:rsidP="00C53D98">
      <w:pPr>
        <w:spacing w:line="480" w:lineRule="auto"/>
        <w:jc w:val="both"/>
        <w:rPr>
          <w:rFonts w:ascii="Times New Roman" w:eastAsia="Times New Roman" w:hAnsi="Times New Roman" w:cs="Times New Roman"/>
        </w:rPr>
      </w:pPr>
    </w:p>
    <w:p w14:paraId="4CED74B1" w14:textId="77777777" w:rsidR="00211AE9" w:rsidRDefault="00211AE9" w:rsidP="00C53D98">
      <w:pPr>
        <w:spacing w:line="480" w:lineRule="auto"/>
        <w:jc w:val="both"/>
        <w:rPr>
          <w:rFonts w:ascii="Times New Roman" w:eastAsia="Times New Roman" w:hAnsi="Times New Roman" w:cs="Times New Roman"/>
        </w:rPr>
      </w:pPr>
    </w:p>
    <w:p w14:paraId="4CA283B1" w14:textId="77777777" w:rsidR="00702638" w:rsidRPr="00702638" w:rsidRDefault="00702638" w:rsidP="00C53D98">
      <w:pPr>
        <w:spacing w:line="480" w:lineRule="auto"/>
        <w:jc w:val="both"/>
        <w:rPr>
          <w:rFonts w:ascii="Times New Roman" w:eastAsia="Times New Roman" w:hAnsi="Times New Roman" w:cs="Times New Roman"/>
          <w:b/>
        </w:rPr>
      </w:pPr>
      <w:r w:rsidRPr="00702638">
        <w:rPr>
          <w:rFonts w:ascii="Times New Roman" w:eastAsia="Times New Roman" w:hAnsi="Times New Roman" w:cs="Times New Roman"/>
          <w:b/>
        </w:rPr>
        <w:lastRenderedPageBreak/>
        <w:t>Balance Sheet Summary for Philips 66</w:t>
      </w:r>
    </w:p>
    <w:tbl>
      <w:tblPr>
        <w:tblStyle w:val="TableGrid"/>
        <w:tblW w:w="0" w:type="auto"/>
        <w:tblLook w:val="04A0" w:firstRow="1" w:lastRow="0" w:firstColumn="1" w:lastColumn="0" w:noHBand="0" w:noVBand="1"/>
      </w:tblPr>
      <w:tblGrid>
        <w:gridCol w:w="4165"/>
        <w:gridCol w:w="1217"/>
        <w:gridCol w:w="1048"/>
        <w:gridCol w:w="862"/>
        <w:gridCol w:w="862"/>
        <w:gridCol w:w="862"/>
      </w:tblGrid>
      <w:tr w:rsidR="00211AE9" w:rsidRPr="00211AE9" w14:paraId="5DAE12E5" w14:textId="77777777" w:rsidTr="00211AE9">
        <w:trPr>
          <w:trHeight w:val="300"/>
        </w:trPr>
        <w:tc>
          <w:tcPr>
            <w:tcW w:w="4165" w:type="dxa"/>
            <w:noWrap/>
            <w:hideMark/>
          </w:tcPr>
          <w:p w14:paraId="11A2EB87" w14:textId="77777777" w:rsidR="00211AE9" w:rsidRPr="00211AE9" w:rsidRDefault="00211AE9" w:rsidP="00211AE9">
            <w:pPr>
              <w:jc w:val="both"/>
              <w:rPr>
                <w:rFonts w:ascii="Times New Roman" w:eastAsia="Times New Roman" w:hAnsi="Times New Roman" w:cs="Times New Roman"/>
                <w:b/>
                <w:bCs/>
                <w:sz w:val="22"/>
                <w:lang w:val="en-GB"/>
              </w:rPr>
            </w:pPr>
            <w:r w:rsidRPr="00211AE9">
              <w:rPr>
                <w:rFonts w:ascii="Times New Roman" w:eastAsia="Times New Roman" w:hAnsi="Times New Roman" w:cs="Times New Roman"/>
                <w:b/>
                <w:bCs/>
                <w:sz w:val="22"/>
              </w:rPr>
              <w:t xml:space="preserve">Report Date </w:t>
            </w:r>
          </w:p>
        </w:tc>
        <w:tc>
          <w:tcPr>
            <w:tcW w:w="1217" w:type="dxa"/>
            <w:hideMark/>
          </w:tcPr>
          <w:p w14:paraId="323265CC"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xml:space="preserve"> 2,019 </w:t>
            </w:r>
          </w:p>
        </w:tc>
        <w:tc>
          <w:tcPr>
            <w:tcW w:w="1048" w:type="dxa"/>
            <w:hideMark/>
          </w:tcPr>
          <w:p w14:paraId="52780F16"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xml:space="preserve"> 2,018 </w:t>
            </w:r>
          </w:p>
        </w:tc>
        <w:tc>
          <w:tcPr>
            <w:tcW w:w="862" w:type="dxa"/>
            <w:hideMark/>
          </w:tcPr>
          <w:p w14:paraId="62E79FDF"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xml:space="preserve"> 2,017 </w:t>
            </w:r>
          </w:p>
        </w:tc>
        <w:tc>
          <w:tcPr>
            <w:tcW w:w="862" w:type="dxa"/>
            <w:hideMark/>
          </w:tcPr>
          <w:p w14:paraId="6AED28E4"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xml:space="preserve"> 2,016 </w:t>
            </w:r>
          </w:p>
        </w:tc>
        <w:tc>
          <w:tcPr>
            <w:tcW w:w="862" w:type="dxa"/>
            <w:hideMark/>
          </w:tcPr>
          <w:p w14:paraId="2746AED6"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xml:space="preserve"> 2,015 </w:t>
            </w:r>
          </w:p>
        </w:tc>
      </w:tr>
      <w:tr w:rsidR="00211AE9" w:rsidRPr="00211AE9" w14:paraId="5831E3D8" w14:textId="77777777" w:rsidTr="00211AE9">
        <w:trPr>
          <w:trHeight w:val="300"/>
        </w:trPr>
        <w:tc>
          <w:tcPr>
            <w:tcW w:w="4165" w:type="dxa"/>
            <w:noWrap/>
            <w:hideMark/>
          </w:tcPr>
          <w:p w14:paraId="7A17BC25" w14:textId="77777777" w:rsidR="00211AE9" w:rsidRPr="00211AE9" w:rsidRDefault="00211AE9" w:rsidP="00211AE9">
            <w:pPr>
              <w:jc w:val="both"/>
              <w:rPr>
                <w:rFonts w:ascii="Times New Roman" w:eastAsia="Times New Roman" w:hAnsi="Times New Roman" w:cs="Times New Roman"/>
                <w:b/>
                <w:bCs/>
                <w:sz w:val="22"/>
              </w:rPr>
            </w:pPr>
          </w:p>
        </w:tc>
        <w:tc>
          <w:tcPr>
            <w:tcW w:w="4851" w:type="dxa"/>
            <w:gridSpan w:val="5"/>
            <w:hideMark/>
          </w:tcPr>
          <w:p w14:paraId="7B99D94A" w14:textId="77777777" w:rsidR="00211AE9" w:rsidRPr="00211AE9" w:rsidRDefault="00211AE9" w:rsidP="00702638">
            <w:pPr>
              <w:jc w:val="right"/>
              <w:rPr>
                <w:rFonts w:ascii="Times New Roman" w:eastAsia="Times New Roman" w:hAnsi="Times New Roman" w:cs="Times New Roman"/>
                <w:b/>
                <w:bCs/>
                <w:sz w:val="22"/>
              </w:rPr>
            </w:pPr>
            <w:r w:rsidRPr="00211AE9">
              <w:rPr>
                <w:rFonts w:ascii="Times New Roman" w:eastAsia="Times New Roman" w:hAnsi="Times New Roman" w:cs="Times New Roman"/>
                <w:b/>
                <w:bCs/>
                <w:sz w:val="22"/>
              </w:rPr>
              <w:t>$ Millions</w:t>
            </w:r>
          </w:p>
        </w:tc>
      </w:tr>
      <w:tr w:rsidR="00211AE9" w:rsidRPr="00211AE9" w14:paraId="493EA7B2" w14:textId="77777777" w:rsidTr="00211AE9">
        <w:trPr>
          <w:trHeight w:val="300"/>
        </w:trPr>
        <w:tc>
          <w:tcPr>
            <w:tcW w:w="4165" w:type="dxa"/>
            <w:noWrap/>
            <w:hideMark/>
          </w:tcPr>
          <w:p w14:paraId="0CFEA7F8"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Cash &amp; cash equivalents </w:t>
            </w:r>
          </w:p>
        </w:tc>
        <w:tc>
          <w:tcPr>
            <w:tcW w:w="1217" w:type="dxa"/>
            <w:noWrap/>
            <w:hideMark/>
          </w:tcPr>
          <w:p w14:paraId="207E880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1,614 </w:t>
            </w:r>
          </w:p>
        </w:tc>
        <w:tc>
          <w:tcPr>
            <w:tcW w:w="1048" w:type="dxa"/>
            <w:noWrap/>
            <w:hideMark/>
          </w:tcPr>
          <w:p w14:paraId="3135FB9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3,019 </w:t>
            </w:r>
          </w:p>
        </w:tc>
        <w:tc>
          <w:tcPr>
            <w:tcW w:w="862" w:type="dxa"/>
            <w:noWrap/>
            <w:hideMark/>
          </w:tcPr>
          <w:p w14:paraId="7F02AC4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3,119 </w:t>
            </w:r>
          </w:p>
        </w:tc>
        <w:tc>
          <w:tcPr>
            <w:tcW w:w="862" w:type="dxa"/>
            <w:noWrap/>
            <w:hideMark/>
          </w:tcPr>
          <w:p w14:paraId="2497C50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2,711 </w:t>
            </w:r>
          </w:p>
        </w:tc>
        <w:tc>
          <w:tcPr>
            <w:tcW w:w="862" w:type="dxa"/>
            <w:noWrap/>
            <w:hideMark/>
          </w:tcPr>
          <w:p w14:paraId="6D6EA86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3,074 </w:t>
            </w:r>
          </w:p>
        </w:tc>
      </w:tr>
      <w:tr w:rsidR="00211AE9" w:rsidRPr="00211AE9" w14:paraId="11A398D7" w14:textId="77777777" w:rsidTr="00211AE9">
        <w:trPr>
          <w:trHeight w:val="300"/>
        </w:trPr>
        <w:tc>
          <w:tcPr>
            <w:tcW w:w="4165" w:type="dxa"/>
            <w:noWrap/>
            <w:hideMark/>
          </w:tcPr>
          <w:p w14:paraId="03B42751"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Accounts &amp; notes receivable, gross </w:t>
            </w:r>
          </w:p>
        </w:tc>
        <w:tc>
          <w:tcPr>
            <w:tcW w:w="1217" w:type="dxa"/>
            <w:noWrap/>
            <w:hideMark/>
          </w:tcPr>
          <w:p w14:paraId="3155052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7,417 </w:t>
            </w:r>
          </w:p>
        </w:tc>
        <w:tc>
          <w:tcPr>
            <w:tcW w:w="1048" w:type="dxa"/>
            <w:noWrap/>
            <w:hideMark/>
          </w:tcPr>
          <w:p w14:paraId="25B2670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5,436 </w:t>
            </w:r>
          </w:p>
        </w:tc>
        <w:tc>
          <w:tcPr>
            <w:tcW w:w="862" w:type="dxa"/>
            <w:noWrap/>
            <w:hideMark/>
          </w:tcPr>
          <w:p w14:paraId="48275F8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6,453 </w:t>
            </w:r>
          </w:p>
        </w:tc>
        <w:tc>
          <w:tcPr>
            <w:tcW w:w="862" w:type="dxa"/>
            <w:noWrap/>
            <w:hideMark/>
          </w:tcPr>
          <w:p w14:paraId="298935D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5,519 </w:t>
            </w:r>
          </w:p>
        </w:tc>
        <w:tc>
          <w:tcPr>
            <w:tcW w:w="862" w:type="dxa"/>
            <w:noWrap/>
            <w:hideMark/>
          </w:tcPr>
          <w:p w14:paraId="0FE2FA2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4,466 </w:t>
            </w:r>
          </w:p>
        </w:tc>
      </w:tr>
      <w:tr w:rsidR="00211AE9" w:rsidRPr="00211AE9" w14:paraId="181C6832" w14:textId="77777777" w:rsidTr="00211AE9">
        <w:trPr>
          <w:trHeight w:val="300"/>
        </w:trPr>
        <w:tc>
          <w:tcPr>
            <w:tcW w:w="4165" w:type="dxa"/>
            <w:noWrap/>
            <w:hideMark/>
          </w:tcPr>
          <w:p w14:paraId="4C2B2E72"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Less: allowances - accounts &amp; notes receivable </w:t>
            </w:r>
          </w:p>
        </w:tc>
        <w:tc>
          <w:tcPr>
            <w:tcW w:w="1217" w:type="dxa"/>
            <w:noWrap/>
            <w:hideMark/>
          </w:tcPr>
          <w:p w14:paraId="2FA1AA0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41 </w:t>
            </w:r>
          </w:p>
        </w:tc>
        <w:tc>
          <w:tcPr>
            <w:tcW w:w="1048" w:type="dxa"/>
            <w:noWrap/>
            <w:hideMark/>
          </w:tcPr>
          <w:p w14:paraId="6805780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22 </w:t>
            </w:r>
          </w:p>
        </w:tc>
        <w:tc>
          <w:tcPr>
            <w:tcW w:w="862" w:type="dxa"/>
            <w:noWrap/>
            <w:hideMark/>
          </w:tcPr>
          <w:p w14:paraId="34D9C2E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29 </w:t>
            </w:r>
          </w:p>
        </w:tc>
        <w:tc>
          <w:tcPr>
            <w:tcW w:w="862" w:type="dxa"/>
            <w:noWrap/>
            <w:hideMark/>
          </w:tcPr>
          <w:p w14:paraId="21174AD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34 </w:t>
            </w:r>
          </w:p>
        </w:tc>
        <w:tc>
          <w:tcPr>
            <w:tcW w:w="862" w:type="dxa"/>
            <w:noWrap/>
            <w:hideMark/>
          </w:tcPr>
          <w:p w14:paraId="159F376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55 </w:t>
            </w:r>
          </w:p>
        </w:tc>
      </w:tr>
      <w:tr w:rsidR="00211AE9" w:rsidRPr="00211AE9" w14:paraId="6BDC91DE" w14:textId="77777777" w:rsidTr="00211AE9">
        <w:trPr>
          <w:trHeight w:val="300"/>
        </w:trPr>
        <w:tc>
          <w:tcPr>
            <w:tcW w:w="4165" w:type="dxa"/>
            <w:noWrap/>
            <w:hideMark/>
          </w:tcPr>
          <w:p w14:paraId="14D6057B"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Accounts &amp; notes receivable, net </w:t>
            </w:r>
          </w:p>
        </w:tc>
        <w:tc>
          <w:tcPr>
            <w:tcW w:w="1217" w:type="dxa"/>
            <w:noWrap/>
            <w:hideMark/>
          </w:tcPr>
          <w:p w14:paraId="719D05D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7,376 </w:t>
            </w:r>
          </w:p>
        </w:tc>
        <w:tc>
          <w:tcPr>
            <w:tcW w:w="1048" w:type="dxa"/>
            <w:noWrap/>
            <w:hideMark/>
          </w:tcPr>
          <w:p w14:paraId="2FF4FD5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5,414 </w:t>
            </w:r>
          </w:p>
        </w:tc>
        <w:tc>
          <w:tcPr>
            <w:tcW w:w="862" w:type="dxa"/>
            <w:noWrap/>
            <w:hideMark/>
          </w:tcPr>
          <w:p w14:paraId="64A8BBE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6,424 </w:t>
            </w:r>
          </w:p>
        </w:tc>
        <w:tc>
          <w:tcPr>
            <w:tcW w:w="862" w:type="dxa"/>
            <w:noWrap/>
            <w:hideMark/>
          </w:tcPr>
          <w:p w14:paraId="383DE5C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5,485 </w:t>
            </w:r>
          </w:p>
        </w:tc>
        <w:tc>
          <w:tcPr>
            <w:tcW w:w="862" w:type="dxa"/>
            <w:noWrap/>
            <w:hideMark/>
          </w:tcPr>
          <w:p w14:paraId="39A436F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4,411 </w:t>
            </w:r>
          </w:p>
        </w:tc>
      </w:tr>
      <w:tr w:rsidR="00211AE9" w:rsidRPr="00211AE9" w14:paraId="69EE3805" w14:textId="77777777" w:rsidTr="00211AE9">
        <w:trPr>
          <w:trHeight w:val="300"/>
        </w:trPr>
        <w:tc>
          <w:tcPr>
            <w:tcW w:w="4165" w:type="dxa"/>
            <w:noWrap/>
            <w:hideMark/>
          </w:tcPr>
          <w:p w14:paraId="07D4D515"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Accounts &amp; notes receivable - related parties </w:t>
            </w:r>
          </w:p>
        </w:tc>
        <w:tc>
          <w:tcPr>
            <w:tcW w:w="1217" w:type="dxa"/>
            <w:noWrap/>
            <w:hideMark/>
          </w:tcPr>
          <w:p w14:paraId="0AFF3B9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1,134 </w:t>
            </w:r>
          </w:p>
        </w:tc>
        <w:tc>
          <w:tcPr>
            <w:tcW w:w="1048" w:type="dxa"/>
            <w:noWrap/>
            <w:hideMark/>
          </w:tcPr>
          <w:p w14:paraId="7C9E6CE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759 </w:t>
            </w:r>
          </w:p>
        </w:tc>
        <w:tc>
          <w:tcPr>
            <w:tcW w:w="862" w:type="dxa"/>
            <w:noWrap/>
            <w:hideMark/>
          </w:tcPr>
          <w:p w14:paraId="64C460E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1,082 </w:t>
            </w:r>
          </w:p>
        </w:tc>
        <w:tc>
          <w:tcPr>
            <w:tcW w:w="862" w:type="dxa"/>
            <w:noWrap/>
            <w:hideMark/>
          </w:tcPr>
          <w:p w14:paraId="5CC5BA4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912 </w:t>
            </w:r>
          </w:p>
        </w:tc>
        <w:tc>
          <w:tcPr>
            <w:tcW w:w="862" w:type="dxa"/>
            <w:noWrap/>
            <w:hideMark/>
          </w:tcPr>
          <w:p w14:paraId="28874EF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762 </w:t>
            </w:r>
          </w:p>
        </w:tc>
      </w:tr>
      <w:tr w:rsidR="00211AE9" w:rsidRPr="00211AE9" w14:paraId="1FCB2655" w14:textId="77777777" w:rsidTr="00211AE9">
        <w:trPr>
          <w:trHeight w:val="300"/>
        </w:trPr>
        <w:tc>
          <w:tcPr>
            <w:tcW w:w="4165" w:type="dxa"/>
            <w:noWrap/>
            <w:hideMark/>
          </w:tcPr>
          <w:p w14:paraId="72E7F82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Crude oil &amp; petroleum products </w:t>
            </w:r>
          </w:p>
        </w:tc>
        <w:tc>
          <w:tcPr>
            <w:tcW w:w="1217" w:type="dxa"/>
            <w:noWrap/>
            <w:hideMark/>
          </w:tcPr>
          <w:p w14:paraId="4828A07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3,452 </w:t>
            </w:r>
          </w:p>
        </w:tc>
        <w:tc>
          <w:tcPr>
            <w:tcW w:w="1048" w:type="dxa"/>
            <w:noWrap/>
            <w:hideMark/>
          </w:tcPr>
          <w:p w14:paraId="59A04E5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3,238 </w:t>
            </w:r>
          </w:p>
        </w:tc>
        <w:tc>
          <w:tcPr>
            <w:tcW w:w="862" w:type="dxa"/>
            <w:noWrap/>
            <w:hideMark/>
          </w:tcPr>
          <w:p w14:paraId="75EA556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3,106 </w:t>
            </w:r>
          </w:p>
        </w:tc>
        <w:tc>
          <w:tcPr>
            <w:tcW w:w="862" w:type="dxa"/>
            <w:noWrap/>
            <w:hideMark/>
          </w:tcPr>
          <w:p w14:paraId="39DACBD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2,883 </w:t>
            </w:r>
          </w:p>
        </w:tc>
        <w:tc>
          <w:tcPr>
            <w:tcW w:w="862" w:type="dxa"/>
            <w:noWrap/>
            <w:hideMark/>
          </w:tcPr>
          <w:p w14:paraId="19CB1AA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5E1C85A1" w14:textId="77777777" w:rsidTr="00211AE9">
        <w:trPr>
          <w:trHeight w:val="300"/>
        </w:trPr>
        <w:tc>
          <w:tcPr>
            <w:tcW w:w="4165" w:type="dxa"/>
            <w:noWrap/>
            <w:hideMark/>
          </w:tcPr>
          <w:p w14:paraId="4F8A494B"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Materials &amp; supplies </w:t>
            </w:r>
          </w:p>
        </w:tc>
        <w:tc>
          <w:tcPr>
            <w:tcW w:w="1217" w:type="dxa"/>
            <w:noWrap/>
            <w:hideMark/>
          </w:tcPr>
          <w:p w14:paraId="072AA7D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324 </w:t>
            </w:r>
          </w:p>
        </w:tc>
        <w:tc>
          <w:tcPr>
            <w:tcW w:w="1048" w:type="dxa"/>
            <w:noWrap/>
            <w:hideMark/>
          </w:tcPr>
          <w:p w14:paraId="0A76155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305 </w:t>
            </w:r>
          </w:p>
        </w:tc>
        <w:tc>
          <w:tcPr>
            <w:tcW w:w="862" w:type="dxa"/>
            <w:noWrap/>
            <w:hideMark/>
          </w:tcPr>
          <w:p w14:paraId="6F1E48F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289 </w:t>
            </w:r>
          </w:p>
        </w:tc>
        <w:tc>
          <w:tcPr>
            <w:tcW w:w="862" w:type="dxa"/>
            <w:noWrap/>
            <w:hideMark/>
          </w:tcPr>
          <w:p w14:paraId="77E2A7D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267 </w:t>
            </w:r>
          </w:p>
        </w:tc>
        <w:tc>
          <w:tcPr>
            <w:tcW w:w="862" w:type="dxa"/>
            <w:noWrap/>
            <w:hideMark/>
          </w:tcPr>
          <w:p w14:paraId="4D4EABA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20B05D81" w14:textId="77777777" w:rsidTr="00211AE9">
        <w:trPr>
          <w:trHeight w:val="300"/>
        </w:trPr>
        <w:tc>
          <w:tcPr>
            <w:tcW w:w="4165" w:type="dxa"/>
            <w:noWrap/>
            <w:hideMark/>
          </w:tcPr>
          <w:p w14:paraId="073F4869"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Inventories </w:t>
            </w:r>
          </w:p>
        </w:tc>
        <w:tc>
          <w:tcPr>
            <w:tcW w:w="1217" w:type="dxa"/>
            <w:noWrap/>
            <w:hideMark/>
          </w:tcPr>
          <w:p w14:paraId="21C98C3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3,776 </w:t>
            </w:r>
          </w:p>
        </w:tc>
        <w:tc>
          <w:tcPr>
            <w:tcW w:w="1048" w:type="dxa"/>
            <w:noWrap/>
            <w:hideMark/>
          </w:tcPr>
          <w:p w14:paraId="4C15941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3,543 </w:t>
            </w:r>
          </w:p>
        </w:tc>
        <w:tc>
          <w:tcPr>
            <w:tcW w:w="862" w:type="dxa"/>
            <w:noWrap/>
            <w:hideMark/>
          </w:tcPr>
          <w:p w14:paraId="72DF1C5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3,395 </w:t>
            </w:r>
          </w:p>
        </w:tc>
        <w:tc>
          <w:tcPr>
            <w:tcW w:w="862" w:type="dxa"/>
            <w:noWrap/>
            <w:hideMark/>
          </w:tcPr>
          <w:p w14:paraId="744ECAE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3,150 </w:t>
            </w:r>
          </w:p>
        </w:tc>
        <w:tc>
          <w:tcPr>
            <w:tcW w:w="862" w:type="dxa"/>
            <w:noWrap/>
            <w:hideMark/>
          </w:tcPr>
          <w:p w14:paraId="0DCA306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3,477 </w:t>
            </w:r>
          </w:p>
        </w:tc>
      </w:tr>
      <w:tr w:rsidR="00211AE9" w:rsidRPr="00211AE9" w14:paraId="2BBE6544" w14:textId="77777777" w:rsidTr="00211AE9">
        <w:trPr>
          <w:trHeight w:val="300"/>
        </w:trPr>
        <w:tc>
          <w:tcPr>
            <w:tcW w:w="4165" w:type="dxa"/>
            <w:noWrap/>
            <w:hideMark/>
          </w:tcPr>
          <w:p w14:paraId="28FFCF2B"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Prepaid expenses &amp; other current assets </w:t>
            </w:r>
          </w:p>
        </w:tc>
        <w:tc>
          <w:tcPr>
            <w:tcW w:w="1217" w:type="dxa"/>
            <w:noWrap/>
            <w:hideMark/>
          </w:tcPr>
          <w:p w14:paraId="78BB6C0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495 </w:t>
            </w:r>
          </w:p>
        </w:tc>
        <w:tc>
          <w:tcPr>
            <w:tcW w:w="1048" w:type="dxa"/>
            <w:noWrap/>
            <w:hideMark/>
          </w:tcPr>
          <w:p w14:paraId="492C265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474 </w:t>
            </w:r>
          </w:p>
        </w:tc>
        <w:tc>
          <w:tcPr>
            <w:tcW w:w="862" w:type="dxa"/>
            <w:noWrap/>
            <w:hideMark/>
          </w:tcPr>
          <w:p w14:paraId="3DC8346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370 </w:t>
            </w:r>
          </w:p>
        </w:tc>
        <w:tc>
          <w:tcPr>
            <w:tcW w:w="862" w:type="dxa"/>
            <w:noWrap/>
            <w:hideMark/>
          </w:tcPr>
          <w:p w14:paraId="448FD20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422 </w:t>
            </w:r>
          </w:p>
        </w:tc>
        <w:tc>
          <w:tcPr>
            <w:tcW w:w="862" w:type="dxa"/>
            <w:noWrap/>
            <w:hideMark/>
          </w:tcPr>
          <w:p w14:paraId="5C79124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532 </w:t>
            </w:r>
          </w:p>
        </w:tc>
      </w:tr>
      <w:tr w:rsidR="00211AE9" w:rsidRPr="00211AE9" w14:paraId="45460754" w14:textId="77777777" w:rsidTr="00211AE9">
        <w:trPr>
          <w:trHeight w:val="300"/>
        </w:trPr>
        <w:tc>
          <w:tcPr>
            <w:tcW w:w="4165" w:type="dxa"/>
            <w:noWrap/>
            <w:hideMark/>
          </w:tcPr>
          <w:p w14:paraId="423F9BC6"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current assets </w:t>
            </w:r>
          </w:p>
        </w:tc>
        <w:tc>
          <w:tcPr>
            <w:tcW w:w="1217" w:type="dxa"/>
            <w:noWrap/>
            <w:hideMark/>
          </w:tcPr>
          <w:p w14:paraId="1D47CC0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14,395 </w:t>
            </w:r>
          </w:p>
        </w:tc>
        <w:tc>
          <w:tcPr>
            <w:tcW w:w="1048" w:type="dxa"/>
            <w:noWrap/>
            <w:hideMark/>
          </w:tcPr>
          <w:p w14:paraId="666A0A5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13,209 </w:t>
            </w:r>
          </w:p>
        </w:tc>
        <w:tc>
          <w:tcPr>
            <w:tcW w:w="862" w:type="dxa"/>
            <w:noWrap/>
            <w:hideMark/>
          </w:tcPr>
          <w:p w14:paraId="0D1CA75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14,390 </w:t>
            </w:r>
          </w:p>
        </w:tc>
        <w:tc>
          <w:tcPr>
            <w:tcW w:w="862" w:type="dxa"/>
            <w:noWrap/>
            <w:hideMark/>
          </w:tcPr>
          <w:p w14:paraId="1F4CA3B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12,680 </w:t>
            </w:r>
          </w:p>
        </w:tc>
        <w:tc>
          <w:tcPr>
            <w:tcW w:w="862" w:type="dxa"/>
            <w:noWrap/>
            <w:hideMark/>
          </w:tcPr>
          <w:p w14:paraId="5A31D85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12,256 </w:t>
            </w:r>
          </w:p>
        </w:tc>
      </w:tr>
      <w:tr w:rsidR="00211AE9" w:rsidRPr="00211AE9" w14:paraId="0950695C" w14:textId="77777777" w:rsidTr="00211AE9">
        <w:trPr>
          <w:trHeight w:val="300"/>
        </w:trPr>
        <w:tc>
          <w:tcPr>
            <w:tcW w:w="4165" w:type="dxa"/>
            <w:noWrap/>
            <w:hideMark/>
          </w:tcPr>
          <w:p w14:paraId="2A940D6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Equity investments </w:t>
            </w:r>
          </w:p>
        </w:tc>
        <w:tc>
          <w:tcPr>
            <w:tcW w:w="1217" w:type="dxa"/>
            <w:noWrap/>
            <w:hideMark/>
          </w:tcPr>
          <w:p w14:paraId="0CD3649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14,284 </w:t>
            </w:r>
          </w:p>
        </w:tc>
        <w:tc>
          <w:tcPr>
            <w:tcW w:w="1048" w:type="dxa"/>
            <w:noWrap/>
            <w:hideMark/>
          </w:tcPr>
          <w:p w14:paraId="24C5C5F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14,218 </w:t>
            </w:r>
          </w:p>
        </w:tc>
        <w:tc>
          <w:tcPr>
            <w:tcW w:w="862" w:type="dxa"/>
            <w:noWrap/>
            <w:hideMark/>
          </w:tcPr>
          <w:p w14:paraId="5248BD3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13,733 </w:t>
            </w:r>
          </w:p>
        </w:tc>
        <w:tc>
          <w:tcPr>
            <w:tcW w:w="862" w:type="dxa"/>
            <w:noWrap/>
            <w:hideMark/>
          </w:tcPr>
          <w:p w14:paraId="4B90E0E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13,102 </w:t>
            </w:r>
          </w:p>
        </w:tc>
        <w:tc>
          <w:tcPr>
            <w:tcW w:w="862" w:type="dxa"/>
            <w:noWrap/>
            <w:hideMark/>
          </w:tcPr>
          <w:p w14:paraId="101178B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2A9B2B0A" w14:textId="77777777" w:rsidTr="00211AE9">
        <w:trPr>
          <w:trHeight w:val="300"/>
        </w:trPr>
        <w:tc>
          <w:tcPr>
            <w:tcW w:w="4165" w:type="dxa"/>
            <w:noWrap/>
            <w:hideMark/>
          </w:tcPr>
          <w:p w14:paraId="6CE6AB56"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Loans &amp; long-term receivables </w:t>
            </w:r>
          </w:p>
        </w:tc>
        <w:tc>
          <w:tcPr>
            <w:tcW w:w="1217" w:type="dxa"/>
            <w:noWrap/>
            <w:hideMark/>
          </w:tcPr>
          <w:p w14:paraId="6847F5E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157 </w:t>
            </w:r>
          </w:p>
        </w:tc>
        <w:tc>
          <w:tcPr>
            <w:tcW w:w="1048" w:type="dxa"/>
            <w:noWrap/>
            <w:hideMark/>
          </w:tcPr>
          <w:p w14:paraId="2BB296A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97 </w:t>
            </w:r>
          </w:p>
        </w:tc>
        <w:tc>
          <w:tcPr>
            <w:tcW w:w="862" w:type="dxa"/>
            <w:noWrap/>
            <w:hideMark/>
          </w:tcPr>
          <w:p w14:paraId="7D4B8EA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94 </w:t>
            </w:r>
          </w:p>
        </w:tc>
        <w:tc>
          <w:tcPr>
            <w:tcW w:w="862" w:type="dxa"/>
            <w:noWrap/>
            <w:hideMark/>
          </w:tcPr>
          <w:p w14:paraId="56AC05F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334 </w:t>
            </w:r>
          </w:p>
        </w:tc>
        <w:tc>
          <w:tcPr>
            <w:tcW w:w="862" w:type="dxa"/>
            <w:noWrap/>
            <w:hideMark/>
          </w:tcPr>
          <w:p w14:paraId="206DAD3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068A95E3" w14:textId="77777777" w:rsidTr="00211AE9">
        <w:trPr>
          <w:trHeight w:val="300"/>
        </w:trPr>
        <w:tc>
          <w:tcPr>
            <w:tcW w:w="4165" w:type="dxa"/>
            <w:noWrap/>
            <w:hideMark/>
          </w:tcPr>
          <w:p w14:paraId="1DCEF57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Other investments </w:t>
            </w:r>
          </w:p>
        </w:tc>
        <w:tc>
          <w:tcPr>
            <w:tcW w:w="1217" w:type="dxa"/>
            <w:noWrap/>
            <w:hideMark/>
          </w:tcPr>
          <w:p w14:paraId="27AC10C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130 </w:t>
            </w:r>
          </w:p>
        </w:tc>
        <w:tc>
          <w:tcPr>
            <w:tcW w:w="1048" w:type="dxa"/>
            <w:noWrap/>
            <w:hideMark/>
          </w:tcPr>
          <w:p w14:paraId="0F0D6D4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106 </w:t>
            </w:r>
          </w:p>
        </w:tc>
        <w:tc>
          <w:tcPr>
            <w:tcW w:w="862" w:type="dxa"/>
            <w:noWrap/>
            <w:hideMark/>
          </w:tcPr>
          <w:p w14:paraId="112515D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114 </w:t>
            </w:r>
          </w:p>
        </w:tc>
        <w:tc>
          <w:tcPr>
            <w:tcW w:w="862" w:type="dxa"/>
            <w:noWrap/>
            <w:hideMark/>
          </w:tcPr>
          <w:p w14:paraId="56C431B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98 </w:t>
            </w:r>
          </w:p>
        </w:tc>
        <w:tc>
          <w:tcPr>
            <w:tcW w:w="862" w:type="dxa"/>
            <w:noWrap/>
            <w:hideMark/>
          </w:tcPr>
          <w:p w14:paraId="3FB464C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74D722FE" w14:textId="77777777" w:rsidTr="00211AE9">
        <w:trPr>
          <w:trHeight w:val="300"/>
        </w:trPr>
        <w:tc>
          <w:tcPr>
            <w:tcW w:w="4165" w:type="dxa"/>
            <w:noWrap/>
            <w:hideMark/>
          </w:tcPr>
          <w:p w14:paraId="0DA4E169"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Investments &amp; long-term receivables </w:t>
            </w:r>
          </w:p>
        </w:tc>
        <w:tc>
          <w:tcPr>
            <w:tcW w:w="1217" w:type="dxa"/>
            <w:noWrap/>
            <w:hideMark/>
          </w:tcPr>
          <w:p w14:paraId="0968389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14,571 </w:t>
            </w:r>
          </w:p>
        </w:tc>
        <w:tc>
          <w:tcPr>
            <w:tcW w:w="1048" w:type="dxa"/>
            <w:noWrap/>
            <w:hideMark/>
          </w:tcPr>
          <w:p w14:paraId="7E508CB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14,421 </w:t>
            </w:r>
          </w:p>
        </w:tc>
        <w:tc>
          <w:tcPr>
            <w:tcW w:w="862" w:type="dxa"/>
            <w:noWrap/>
            <w:hideMark/>
          </w:tcPr>
          <w:p w14:paraId="7334273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13,941 </w:t>
            </w:r>
          </w:p>
        </w:tc>
        <w:tc>
          <w:tcPr>
            <w:tcW w:w="862" w:type="dxa"/>
            <w:noWrap/>
            <w:hideMark/>
          </w:tcPr>
          <w:p w14:paraId="32D1733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13,534 </w:t>
            </w:r>
          </w:p>
        </w:tc>
        <w:tc>
          <w:tcPr>
            <w:tcW w:w="862" w:type="dxa"/>
            <w:noWrap/>
            <w:hideMark/>
          </w:tcPr>
          <w:p w14:paraId="283E307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12,143 </w:t>
            </w:r>
          </w:p>
        </w:tc>
      </w:tr>
      <w:tr w:rsidR="00211AE9" w:rsidRPr="00211AE9" w14:paraId="63D4F0AE" w14:textId="77777777" w:rsidTr="00211AE9">
        <w:trPr>
          <w:trHeight w:val="300"/>
        </w:trPr>
        <w:tc>
          <w:tcPr>
            <w:tcW w:w="4165" w:type="dxa"/>
            <w:noWrap/>
            <w:hideMark/>
          </w:tcPr>
          <w:p w14:paraId="7C66669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Midstream, gross </w:t>
            </w:r>
          </w:p>
        </w:tc>
        <w:tc>
          <w:tcPr>
            <w:tcW w:w="1217" w:type="dxa"/>
            <w:noWrap/>
            <w:hideMark/>
          </w:tcPr>
          <w:p w14:paraId="7F7A22C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11,221 </w:t>
            </w:r>
          </w:p>
        </w:tc>
        <w:tc>
          <w:tcPr>
            <w:tcW w:w="1048" w:type="dxa"/>
            <w:noWrap/>
            <w:hideMark/>
          </w:tcPr>
          <w:p w14:paraId="0B95964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9,663 </w:t>
            </w:r>
          </w:p>
        </w:tc>
        <w:tc>
          <w:tcPr>
            <w:tcW w:w="862" w:type="dxa"/>
            <w:noWrap/>
            <w:hideMark/>
          </w:tcPr>
          <w:p w14:paraId="04B39F4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8,849 </w:t>
            </w:r>
          </w:p>
        </w:tc>
        <w:tc>
          <w:tcPr>
            <w:tcW w:w="862" w:type="dxa"/>
            <w:noWrap/>
            <w:hideMark/>
          </w:tcPr>
          <w:p w14:paraId="79F22D1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8,179 </w:t>
            </w:r>
          </w:p>
        </w:tc>
        <w:tc>
          <w:tcPr>
            <w:tcW w:w="862" w:type="dxa"/>
            <w:noWrap/>
            <w:hideMark/>
          </w:tcPr>
          <w:p w14:paraId="5AB81A4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6,978 </w:t>
            </w:r>
          </w:p>
        </w:tc>
      </w:tr>
      <w:tr w:rsidR="00211AE9" w:rsidRPr="00211AE9" w14:paraId="0163F3C6" w14:textId="77777777" w:rsidTr="00211AE9">
        <w:trPr>
          <w:trHeight w:val="300"/>
        </w:trPr>
        <w:tc>
          <w:tcPr>
            <w:tcW w:w="4165" w:type="dxa"/>
            <w:noWrap/>
            <w:hideMark/>
          </w:tcPr>
          <w:p w14:paraId="7B2229B6"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Less: accumulated depreciation &amp; amortization - midstream </w:t>
            </w:r>
          </w:p>
        </w:tc>
        <w:tc>
          <w:tcPr>
            <w:tcW w:w="1217" w:type="dxa"/>
            <w:noWrap/>
            <w:hideMark/>
          </w:tcPr>
          <w:p w14:paraId="68A7178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2,391 </w:t>
            </w:r>
          </w:p>
        </w:tc>
        <w:tc>
          <w:tcPr>
            <w:tcW w:w="1048" w:type="dxa"/>
            <w:noWrap/>
            <w:hideMark/>
          </w:tcPr>
          <w:p w14:paraId="6D3EDCA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2,100 </w:t>
            </w:r>
          </w:p>
        </w:tc>
        <w:tc>
          <w:tcPr>
            <w:tcW w:w="862" w:type="dxa"/>
            <w:noWrap/>
            <w:hideMark/>
          </w:tcPr>
          <w:p w14:paraId="1FA4C6F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1,853 </w:t>
            </w:r>
          </w:p>
        </w:tc>
        <w:tc>
          <w:tcPr>
            <w:tcW w:w="862" w:type="dxa"/>
            <w:noWrap/>
            <w:hideMark/>
          </w:tcPr>
          <w:p w14:paraId="0F72D8B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1,579 </w:t>
            </w:r>
          </w:p>
        </w:tc>
        <w:tc>
          <w:tcPr>
            <w:tcW w:w="862" w:type="dxa"/>
            <w:noWrap/>
            <w:hideMark/>
          </w:tcPr>
          <w:p w14:paraId="43F0A12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1,293 </w:t>
            </w:r>
          </w:p>
        </w:tc>
      </w:tr>
      <w:tr w:rsidR="00211AE9" w:rsidRPr="00211AE9" w14:paraId="630F2D09" w14:textId="77777777" w:rsidTr="00211AE9">
        <w:trPr>
          <w:trHeight w:val="300"/>
        </w:trPr>
        <w:tc>
          <w:tcPr>
            <w:tcW w:w="4165" w:type="dxa"/>
            <w:noWrap/>
            <w:hideMark/>
          </w:tcPr>
          <w:p w14:paraId="728B9DC9"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Midstream, net </w:t>
            </w:r>
          </w:p>
        </w:tc>
        <w:tc>
          <w:tcPr>
            <w:tcW w:w="1217" w:type="dxa"/>
            <w:noWrap/>
            <w:hideMark/>
          </w:tcPr>
          <w:p w14:paraId="7131245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8,830 </w:t>
            </w:r>
          </w:p>
        </w:tc>
        <w:tc>
          <w:tcPr>
            <w:tcW w:w="1048" w:type="dxa"/>
            <w:noWrap/>
            <w:hideMark/>
          </w:tcPr>
          <w:p w14:paraId="054B76B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7,563 </w:t>
            </w:r>
          </w:p>
        </w:tc>
        <w:tc>
          <w:tcPr>
            <w:tcW w:w="862" w:type="dxa"/>
            <w:noWrap/>
            <w:hideMark/>
          </w:tcPr>
          <w:p w14:paraId="3B16405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6,996 </w:t>
            </w:r>
          </w:p>
        </w:tc>
        <w:tc>
          <w:tcPr>
            <w:tcW w:w="862" w:type="dxa"/>
            <w:noWrap/>
            <w:hideMark/>
          </w:tcPr>
          <w:p w14:paraId="5FAF3F1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6,600 </w:t>
            </w:r>
          </w:p>
        </w:tc>
        <w:tc>
          <w:tcPr>
            <w:tcW w:w="862" w:type="dxa"/>
            <w:noWrap/>
            <w:hideMark/>
          </w:tcPr>
          <w:p w14:paraId="61144E5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5,685 </w:t>
            </w:r>
          </w:p>
        </w:tc>
      </w:tr>
      <w:tr w:rsidR="00211AE9" w:rsidRPr="00211AE9" w14:paraId="6D75C27E" w14:textId="77777777" w:rsidTr="00211AE9">
        <w:trPr>
          <w:trHeight w:val="300"/>
        </w:trPr>
        <w:tc>
          <w:tcPr>
            <w:tcW w:w="4165" w:type="dxa"/>
            <w:noWrap/>
            <w:hideMark/>
          </w:tcPr>
          <w:p w14:paraId="583F97A5"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Refining, gross </w:t>
            </w:r>
          </w:p>
        </w:tc>
        <w:tc>
          <w:tcPr>
            <w:tcW w:w="1217" w:type="dxa"/>
            <w:noWrap/>
            <w:hideMark/>
          </w:tcPr>
          <w:p w14:paraId="1AA98BE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23,692 </w:t>
            </w:r>
          </w:p>
        </w:tc>
        <w:tc>
          <w:tcPr>
            <w:tcW w:w="1048" w:type="dxa"/>
            <w:noWrap/>
            <w:hideMark/>
          </w:tcPr>
          <w:p w14:paraId="7569EE0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22,640 </w:t>
            </w:r>
          </w:p>
        </w:tc>
        <w:tc>
          <w:tcPr>
            <w:tcW w:w="862" w:type="dxa"/>
            <w:noWrap/>
            <w:hideMark/>
          </w:tcPr>
          <w:p w14:paraId="7BDD17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22,144 </w:t>
            </w:r>
          </w:p>
        </w:tc>
        <w:tc>
          <w:tcPr>
            <w:tcW w:w="862" w:type="dxa"/>
            <w:noWrap/>
            <w:hideMark/>
          </w:tcPr>
          <w:p w14:paraId="6BD6848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21,152 </w:t>
            </w:r>
          </w:p>
        </w:tc>
        <w:tc>
          <w:tcPr>
            <w:tcW w:w="862" w:type="dxa"/>
            <w:noWrap/>
            <w:hideMark/>
          </w:tcPr>
          <w:p w14:paraId="1FA73A5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20,850 </w:t>
            </w:r>
          </w:p>
        </w:tc>
      </w:tr>
      <w:tr w:rsidR="00211AE9" w:rsidRPr="00211AE9" w14:paraId="6584AFDC" w14:textId="77777777" w:rsidTr="00211AE9">
        <w:trPr>
          <w:trHeight w:val="300"/>
        </w:trPr>
        <w:tc>
          <w:tcPr>
            <w:tcW w:w="4165" w:type="dxa"/>
            <w:noWrap/>
            <w:hideMark/>
          </w:tcPr>
          <w:p w14:paraId="59B34007"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Less: accumulated depreciation &amp; amortization - refining </w:t>
            </w:r>
          </w:p>
        </w:tc>
        <w:tc>
          <w:tcPr>
            <w:tcW w:w="1217" w:type="dxa"/>
            <w:noWrap/>
            <w:hideMark/>
          </w:tcPr>
          <w:p w14:paraId="4CAC27E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10,336 </w:t>
            </w:r>
          </w:p>
        </w:tc>
        <w:tc>
          <w:tcPr>
            <w:tcW w:w="1048" w:type="dxa"/>
            <w:noWrap/>
            <w:hideMark/>
          </w:tcPr>
          <w:p w14:paraId="0382CCB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9,531 </w:t>
            </w:r>
          </w:p>
        </w:tc>
        <w:tc>
          <w:tcPr>
            <w:tcW w:w="862" w:type="dxa"/>
            <w:noWrap/>
            <w:hideMark/>
          </w:tcPr>
          <w:p w14:paraId="4BF34FA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8,987 </w:t>
            </w:r>
          </w:p>
        </w:tc>
        <w:tc>
          <w:tcPr>
            <w:tcW w:w="862" w:type="dxa"/>
            <w:noWrap/>
            <w:hideMark/>
          </w:tcPr>
          <w:p w14:paraId="5042CF9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8,197 </w:t>
            </w:r>
          </w:p>
        </w:tc>
        <w:tc>
          <w:tcPr>
            <w:tcW w:w="862" w:type="dxa"/>
            <w:noWrap/>
            <w:hideMark/>
          </w:tcPr>
          <w:p w14:paraId="2E21E61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8,046 </w:t>
            </w:r>
          </w:p>
        </w:tc>
      </w:tr>
      <w:tr w:rsidR="00211AE9" w:rsidRPr="00211AE9" w14:paraId="1E92DBF5" w14:textId="77777777" w:rsidTr="00211AE9">
        <w:trPr>
          <w:trHeight w:val="300"/>
        </w:trPr>
        <w:tc>
          <w:tcPr>
            <w:tcW w:w="4165" w:type="dxa"/>
            <w:noWrap/>
            <w:hideMark/>
          </w:tcPr>
          <w:p w14:paraId="2E5B6AE8"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Refining, net </w:t>
            </w:r>
          </w:p>
        </w:tc>
        <w:tc>
          <w:tcPr>
            <w:tcW w:w="1217" w:type="dxa"/>
            <w:noWrap/>
            <w:hideMark/>
          </w:tcPr>
          <w:p w14:paraId="042113E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13,356 </w:t>
            </w:r>
          </w:p>
        </w:tc>
        <w:tc>
          <w:tcPr>
            <w:tcW w:w="1048" w:type="dxa"/>
            <w:noWrap/>
            <w:hideMark/>
          </w:tcPr>
          <w:p w14:paraId="04058C0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13,109 </w:t>
            </w:r>
          </w:p>
        </w:tc>
        <w:tc>
          <w:tcPr>
            <w:tcW w:w="862" w:type="dxa"/>
            <w:noWrap/>
            <w:hideMark/>
          </w:tcPr>
          <w:p w14:paraId="63D93C0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13,157 </w:t>
            </w:r>
          </w:p>
        </w:tc>
        <w:tc>
          <w:tcPr>
            <w:tcW w:w="862" w:type="dxa"/>
            <w:noWrap/>
            <w:hideMark/>
          </w:tcPr>
          <w:p w14:paraId="1FE1032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12,955 </w:t>
            </w:r>
          </w:p>
        </w:tc>
        <w:tc>
          <w:tcPr>
            <w:tcW w:w="862" w:type="dxa"/>
            <w:noWrap/>
            <w:hideMark/>
          </w:tcPr>
          <w:p w14:paraId="1642DFD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12,804 </w:t>
            </w:r>
          </w:p>
        </w:tc>
      </w:tr>
      <w:tr w:rsidR="00211AE9" w:rsidRPr="00211AE9" w14:paraId="6288D544" w14:textId="77777777" w:rsidTr="00211AE9">
        <w:trPr>
          <w:trHeight w:val="300"/>
        </w:trPr>
        <w:tc>
          <w:tcPr>
            <w:tcW w:w="4165" w:type="dxa"/>
            <w:noWrap/>
            <w:hideMark/>
          </w:tcPr>
          <w:p w14:paraId="030D021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Marketing &amp; specialties, gross </w:t>
            </w:r>
          </w:p>
        </w:tc>
        <w:tc>
          <w:tcPr>
            <w:tcW w:w="1217" w:type="dxa"/>
            <w:noWrap/>
            <w:hideMark/>
          </w:tcPr>
          <w:p w14:paraId="2516467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1,847 </w:t>
            </w:r>
          </w:p>
        </w:tc>
        <w:tc>
          <w:tcPr>
            <w:tcW w:w="1048" w:type="dxa"/>
            <w:noWrap/>
            <w:hideMark/>
          </w:tcPr>
          <w:p w14:paraId="629ACEE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1,671 </w:t>
            </w:r>
          </w:p>
        </w:tc>
        <w:tc>
          <w:tcPr>
            <w:tcW w:w="862" w:type="dxa"/>
            <w:noWrap/>
            <w:hideMark/>
          </w:tcPr>
          <w:p w14:paraId="67FF515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1,658 </w:t>
            </w:r>
          </w:p>
        </w:tc>
        <w:tc>
          <w:tcPr>
            <w:tcW w:w="862" w:type="dxa"/>
            <w:noWrap/>
            <w:hideMark/>
          </w:tcPr>
          <w:p w14:paraId="48DFB0D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1,451 </w:t>
            </w:r>
          </w:p>
        </w:tc>
        <w:tc>
          <w:tcPr>
            <w:tcW w:w="862" w:type="dxa"/>
            <w:noWrap/>
            <w:hideMark/>
          </w:tcPr>
          <w:p w14:paraId="48904A8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1,422 </w:t>
            </w:r>
          </w:p>
        </w:tc>
      </w:tr>
      <w:tr w:rsidR="00211AE9" w:rsidRPr="00211AE9" w14:paraId="4503FFCA" w14:textId="77777777" w:rsidTr="00211AE9">
        <w:trPr>
          <w:trHeight w:val="300"/>
        </w:trPr>
        <w:tc>
          <w:tcPr>
            <w:tcW w:w="4165" w:type="dxa"/>
            <w:noWrap/>
            <w:hideMark/>
          </w:tcPr>
          <w:p w14:paraId="366A8DEF"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Less: accumulated depreciation &amp; amortization - marketing &amp; specialties </w:t>
            </w:r>
          </w:p>
        </w:tc>
        <w:tc>
          <w:tcPr>
            <w:tcW w:w="1217" w:type="dxa"/>
            <w:noWrap/>
            <w:hideMark/>
          </w:tcPr>
          <w:p w14:paraId="30D3E9C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959 </w:t>
            </w:r>
          </w:p>
        </w:tc>
        <w:tc>
          <w:tcPr>
            <w:tcW w:w="1048" w:type="dxa"/>
            <w:noWrap/>
            <w:hideMark/>
          </w:tcPr>
          <w:p w14:paraId="4CBD77D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926 </w:t>
            </w:r>
          </w:p>
        </w:tc>
        <w:tc>
          <w:tcPr>
            <w:tcW w:w="862" w:type="dxa"/>
            <w:noWrap/>
            <w:hideMark/>
          </w:tcPr>
          <w:p w14:paraId="1BAABA6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909 </w:t>
            </w:r>
          </w:p>
        </w:tc>
        <w:tc>
          <w:tcPr>
            <w:tcW w:w="862" w:type="dxa"/>
            <w:noWrap/>
            <w:hideMark/>
          </w:tcPr>
          <w:p w14:paraId="7FBD2E8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776 </w:t>
            </w:r>
          </w:p>
        </w:tc>
        <w:tc>
          <w:tcPr>
            <w:tcW w:w="862" w:type="dxa"/>
            <w:noWrap/>
            <w:hideMark/>
          </w:tcPr>
          <w:p w14:paraId="17AF8EB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746 </w:t>
            </w:r>
          </w:p>
        </w:tc>
      </w:tr>
      <w:tr w:rsidR="00211AE9" w:rsidRPr="00211AE9" w14:paraId="32A196E5" w14:textId="77777777" w:rsidTr="00211AE9">
        <w:trPr>
          <w:trHeight w:val="300"/>
        </w:trPr>
        <w:tc>
          <w:tcPr>
            <w:tcW w:w="4165" w:type="dxa"/>
            <w:noWrap/>
            <w:hideMark/>
          </w:tcPr>
          <w:p w14:paraId="4578D062"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Marketing &amp; specialties, net </w:t>
            </w:r>
          </w:p>
        </w:tc>
        <w:tc>
          <w:tcPr>
            <w:tcW w:w="1217" w:type="dxa"/>
            <w:noWrap/>
            <w:hideMark/>
          </w:tcPr>
          <w:p w14:paraId="46DF1DF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888 </w:t>
            </w:r>
          </w:p>
        </w:tc>
        <w:tc>
          <w:tcPr>
            <w:tcW w:w="1048" w:type="dxa"/>
            <w:noWrap/>
            <w:hideMark/>
          </w:tcPr>
          <w:p w14:paraId="788C4DF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745 </w:t>
            </w:r>
          </w:p>
        </w:tc>
        <w:tc>
          <w:tcPr>
            <w:tcW w:w="862" w:type="dxa"/>
            <w:noWrap/>
            <w:hideMark/>
          </w:tcPr>
          <w:p w14:paraId="3997C50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749 </w:t>
            </w:r>
          </w:p>
        </w:tc>
        <w:tc>
          <w:tcPr>
            <w:tcW w:w="862" w:type="dxa"/>
            <w:noWrap/>
            <w:hideMark/>
          </w:tcPr>
          <w:p w14:paraId="0E6ECF0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675 </w:t>
            </w:r>
          </w:p>
        </w:tc>
        <w:tc>
          <w:tcPr>
            <w:tcW w:w="862" w:type="dxa"/>
            <w:noWrap/>
            <w:hideMark/>
          </w:tcPr>
          <w:p w14:paraId="4C09E4F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676 </w:t>
            </w:r>
          </w:p>
        </w:tc>
      </w:tr>
      <w:tr w:rsidR="00211AE9" w:rsidRPr="00211AE9" w14:paraId="3A207B68" w14:textId="77777777" w:rsidTr="00211AE9">
        <w:trPr>
          <w:trHeight w:val="300"/>
        </w:trPr>
        <w:tc>
          <w:tcPr>
            <w:tcW w:w="4165" w:type="dxa"/>
            <w:noWrap/>
            <w:hideMark/>
          </w:tcPr>
          <w:p w14:paraId="7C26ADBF"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Corporate &amp; other properties, gross </w:t>
            </w:r>
          </w:p>
        </w:tc>
        <w:tc>
          <w:tcPr>
            <w:tcW w:w="1217" w:type="dxa"/>
            <w:noWrap/>
            <w:hideMark/>
          </w:tcPr>
          <w:p w14:paraId="72E4816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1,311 </w:t>
            </w:r>
          </w:p>
        </w:tc>
        <w:tc>
          <w:tcPr>
            <w:tcW w:w="1048" w:type="dxa"/>
            <w:noWrap/>
            <w:hideMark/>
          </w:tcPr>
          <w:p w14:paraId="43463B5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1,223 </w:t>
            </w:r>
          </w:p>
        </w:tc>
        <w:tc>
          <w:tcPr>
            <w:tcW w:w="862" w:type="dxa"/>
            <w:noWrap/>
            <w:hideMark/>
          </w:tcPr>
          <w:p w14:paraId="785F657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1,091 </w:t>
            </w:r>
          </w:p>
        </w:tc>
        <w:tc>
          <w:tcPr>
            <w:tcW w:w="862" w:type="dxa"/>
            <w:noWrap/>
            <w:hideMark/>
          </w:tcPr>
          <w:p w14:paraId="7EC4D03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1,207 </w:t>
            </w:r>
          </w:p>
        </w:tc>
        <w:tc>
          <w:tcPr>
            <w:tcW w:w="862" w:type="dxa"/>
            <w:noWrap/>
            <w:hideMark/>
          </w:tcPr>
          <w:p w14:paraId="5F75829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1,060 </w:t>
            </w:r>
          </w:p>
        </w:tc>
      </w:tr>
      <w:tr w:rsidR="00211AE9" w:rsidRPr="00211AE9" w14:paraId="58B04E27" w14:textId="77777777" w:rsidTr="00211AE9">
        <w:trPr>
          <w:trHeight w:val="300"/>
        </w:trPr>
        <w:tc>
          <w:tcPr>
            <w:tcW w:w="4165" w:type="dxa"/>
            <w:noWrap/>
            <w:hideMark/>
          </w:tcPr>
          <w:p w14:paraId="0B2B0B5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Less: accumulated depreciation &amp; amortization - corporate &amp; other properties </w:t>
            </w:r>
          </w:p>
        </w:tc>
        <w:tc>
          <w:tcPr>
            <w:tcW w:w="1217" w:type="dxa"/>
            <w:noWrap/>
            <w:hideMark/>
          </w:tcPr>
          <w:p w14:paraId="0D5FCCA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599 </w:t>
            </w:r>
          </w:p>
        </w:tc>
        <w:tc>
          <w:tcPr>
            <w:tcW w:w="1048" w:type="dxa"/>
            <w:noWrap/>
            <w:hideMark/>
          </w:tcPr>
          <w:p w14:paraId="2F3BACD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622 </w:t>
            </w:r>
          </w:p>
        </w:tc>
        <w:tc>
          <w:tcPr>
            <w:tcW w:w="862" w:type="dxa"/>
            <w:noWrap/>
            <w:hideMark/>
          </w:tcPr>
          <w:p w14:paraId="1F61889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533 </w:t>
            </w:r>
          </w:p>
        </w:tc>
        <w:tc>
          <w:tcPr>
            <w:tcW w:w="862" w:type="dxa"/>
            <w:noWrap/>
            <w:hideMark/>
          </w:tcPr>
          <w:p w14:paraId="7BC211A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582 </w:t>
            </w:r>
          </w:p>
        </w:tc>
        <w:tc>
          <w:tcPr>
            <w:tcW w:w="862" w:type="dxa"/>
            <w:noWrap/>
            <w:hideMark/>
          </w:tcPr>
          <w:p w14:paraId="5F2CE73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504 </w:t>
            </w:r>
          </w:p>
        </w:tc>
      </w:tr>
      <w:tr w:rsidR="00211AE9" w:rsidRPr="00211AE9" w14:paraId="211CDBBF" w14:textId="77777777" w:rsidTr="00211AE9">
        <w:trPr>
          <w:trHeight w:val="300"/>
        </w:trPr>
        <w:tc>
          <w:tcPr>
            <w:tcW w:w="4165" w:type="dxa"/>
            <w:noWrap/>
            <w:hideMark/>
          </w:tcPr>
          <w:p w14:paraId="7EB30814"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Corporate &amp; other properties, net </w:t>
            </w:r>
          </w:p>
        </w:tc>
        <w:tc>
          <w:tcPr>
            <w:tcW w:w="1217" w:type="dxa"/>
            <w:noWrap/>
            <w:hideMark/>
          </w:tcPr>
          <w:p w14:paraId="3549E64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712 </w:t>
            </w:r>
          </w:p>
        </w:tc>
        <w:tc>
          <w:tcPr>
            <w:tcW w:w="1048" w:type="dxa"/>
            <w:noWrap/>
            <w:hideMark/>
          </w:tcPr>
          <w:p w14:paraId="6F13BA6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601 </w:t>
            </w:r>
          </w:p>
        </w:tc>
        <w:tc>
          <w:tcPr>
            <w:tcW w:w="862" w:type="dxa"/>
            <w:noWrap/>
            <w:hideMark/>
          </w:tcPr>
          <w:p w14:paraId="62E323B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558 </w:t>
            </w:r>
          </w:p>
        </w:tc>
        <w:tc>
          <w:tcPr>
            <w:tcW w:w="862" w:type="dxa"/>
            <w:noWrap/>
            <w:hideMark/>
          </w:tcPr>
          <w:p w14:paraId="3EDDE7B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625 </w:t>
            </w:r>
          </w:p>
        </w:tc>
        <w:tc>
          <w:tcPr>
            <w:tcW w:w="862" w:type="dxa"/>
            <w:noWrap/>
            <w:hideMark/>
          </w:tcPr>
          <w:p w14:paraId="621029B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556 </w:t>
            </w:r>
          </w:p>
        </w:tc>
      </w:tr>
      <w:tr w:rsidR="00211AE9" w:rsidRPr="00211AE9" w14:paraId="004C842B" w14:textId="77777777" w:rsidTr="00211AE9">
        <w:trPr>
          <w:trHeight w:val="300"/>
        </w:trPr>
        <w:tc>
          <w:tcPr>
            <w:tcW w:w="4165" w:type="dxa"/>
            <w:noWrap/>
            <w:hideMark/>
          </w:tcPr>
          <w:p w14:paraId="6B2703C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Gross properties, plants &amp; equipment </w:t>
            </w:r>
          </w:p>
        </w:tc>
        <w:tc>
          <w:tcPr>
            <w:tcW w:w="1217" w:type="dxa"/>
            <w:noWrap/>
            <w:hideMark/>
          </w:tcPr>
          <w:p w14:paraId="52C9D2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38,071 </w:t>
            </w:r>
          </w:p>
        </w:tc>
        <w:tc>
          <w:tcPr>
            <w:tcW w:w="1048" w:type="dxa"/>
            <w:noWrap/>
            <w:hideMark/>
          </w:tcPr>
          <w:p w14:paraId="23986CF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35,197 </w:t>
            </w:r>
          </w:p>
        </w:tc>
        <w:tc>
          <w:tcPr>
            <w:tcW w:w="862" w:type="dxa"/>
            <w:noWrap/>
            <w:hideMark/>
          </w:tcPr>
          <w:p w14:paraId="299818A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33,742 </w:t>
            </w:r>
          </w:p>
        </w:tc>
        <w:tc>
          <w:tcPr>
            <w:tcW w:w="862" w:type="dxa"/>
            <w:noWrap/>
            <w:hideMark/>
          </w:tcPr>
          <w:p w14:paraId="4AF6232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31,989 </w:t>
            </w:r>
          </w:p>
        </w:tc>
        <w:tc>
          <w:tcPr>
            <w:tcW w:w="862" w:type="dxa"/>
            <w:noWrap/>
            <w:hideMark/>
          </w:tcPr>
          <w:p w14:paraId="5FB00F6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30,310 </w:t>
            </w:r>
          </w:p>
        </w:tc>
      </w:tr>
      <w:tr w:rsidR="00211AE9" w:rsidRPr="00211AE9" w14:paraId="09D2DD44" w14:textId="77777777" w:rsidTr="00211AE9">
        <w:trPr>
          <w:trHeight w:val="300"/>
        </w:trPr>
        <w:tc>
          <w:tcPr>
            <w:tcW w:w="4165" w:type="dxa"/>
            <w:noWrap/>
            <w:hideMark/>
          </w:tcPr>
          <w:p w14:paraId="1277289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accumulated depreciation &amp; amortization </w:t>
            </w:r>
          </w:p>
        </w:tc>
        <w:tc>
          <w:tcPr>
            <w:tcW w:w="1217" w:type="dxa"/>
            <w:noWrap/>
            <w:hideMark/>
          </w:tcPr>
          <w:p w14:paraId="005DAAF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14,285 </w:t>
            </w:r>
          </w:p>
        </w:tc>
        <w:tc>
          <w:tcPr>
            <w:tcW w:w="1048" w:type="dxa"/>
            <w:noWrap/>
            <w:hideMark/>
          </w:tcPr>
          <w:p w14:paraId="2475643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13,179 </w:t>
            </w:r>
          </w:p>
        </w:tc>
        <w:tc>
          <w:tcPr>
            <w:tcW w:w="862" w:type="dxa"/>
            <w:noWrap/>
            <w:hideMark/>
          </w:tcPr>
          <w:p w14:paraId="46934A4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12,282 </w:t>
            </w:r>
          </w:p>
        </w:tc>
        <w:tc>
          <w:tcPr>
            <w:tcW w:w="862" w:type="dxa"/>
            <w:noWrap/>
            <w:hideMark/>
          </w:tcPr>
          <w:p w14:paraId="1B94DF6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11,134 </w:t>
            </w:r>
          </w:p>
        </w:tc>
        <w:tc>
          <w:tcPr>
            <w:tcW w:w="862" w:type="dxa"/>
            <w:noWrap/>
            <w:hideMark/>
          </w:tcPr>
          <w:p w14:paraId="394AE8D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10,589 </w:t>
            </w:r>
          </w:p>
        </w:tc>
      </w:tr>
      <w:tr w:rsidR="00211AE9" w:rsidRPr="00211AE9" w14:paraId="3CC51F16" w14:textId="77777777" w:rsidTr="00211AE9">
        <w:trPr>
          <w:trHeight w:val="300"/>
        </w:trPr>
        <w:tc>
          <w:tcPr>
            <w:tcW w:w="4165" w:type="dxa"/>
            <w:noWrap/>
            <w:hideMark/>
          </w:tcPr>
          <w:p w14:paraId="797F41C8"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Net properties, plants &amp; equipment </w:t>
            </w:r>
          </w:p>
        </w:tc>
        <w:tc>
          <w:tcPr>
            <w:tcW w:w="1217" w:type="dxa"/>
            <w:noWrap/>
            <w:hideMark/>
          </w:tcPr>
          <w:p w14:paraId="220B8BD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23,786 </w:t>
            </w:r>
          </w:p>
        </w:tc>
        <w:tc>
          <w:tcPr>
            <w:tcW w:w="1048" w:type="dxa"/>
            <w:noWrap/>
            <w:hideMark/>
          </w:tcPr>
          <w:p w14:paraId="2FFFBC0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22,018 </w:t>
            </w:r>
          </w:p>
        </w:tc>
        <w:tc>
          <w:tcPr>
            <w:tcW w:w="862" w:type="dxa"/>
            <w:noWrap/>
            <w:hideMark/>
          </w:tcPr>
          <w:p w14:paraId="00DC152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21,460 </w:t>
            </w:r>
          </w:p>
        </w:tc>
        <w:tc>
          <w:tcPr>
            <w:tcW w:w="862" w:type="dxa"/>
            <w:noWrap/>
            <w:hideMark/>
          </w:tcPr>
          <w:p w14:paraId="1623779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20,855 </w:t>
            </w:r>
          </w:p>
        </w:tc>
        <w:tc>
          <w:tcPr>
            <w:tcW w:w="862" w:type="dxa"/>
            <w:noWrap/>
            <w:hideMark/>
          </w:tcPr>
          <w:p w14:paraId="69B0C01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19,721 </w:t>
            </w:r>
          </w:p>
        </w:tc>
      </w:tr>
      <w:tr w:rsidR="00211AE9" w:rsidRPr="00211AE9" w14:paraId="37D8C3CB" w14:textId="77777777" w:rsidTr="00211AE9">
        <w:trPr>
          <w:trHeight w:val="300"/>
        </w:trPr>
        <w:tc>
          <w:tcPr>
            <w:tcW w:w="4165" w:type="dxa"/>
            <w:noWrap/>
            <w:hideMark/>
          </w:tcPr>
          <w:p w14:paraId="7146551F"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Goodwill </w:t>
            </w:r>
          </w:p>
        </w:tc>
        <w:tc>
          <w:tcPr>
            <w:tcW w:w="1217" w:type="dxa"/>
            <w:noWrap/>
            <w:hideMark/>
          </w:tcPr>
          <w:p w14:paraId="323C871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3,270 </w:t>
            </w:r>
          </w:p>
        </w:tc>
        <w:tc>
          <w:tcPr>
            <w:tcW w:w="1048" w:type="dxa"/>
            <w:noWrap/>
            <w:hideMark/>
          </w:tcPr>
          <w:p w14:paraId="571653F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3,270 </w:t>
            </w:r>
          </w:p>
        </w:tc>
        <w:tc>
          <w:tcPr>
            <w:tcW w:w="862" w:type="dxa"/>
            <w:noWrap/>
            <w:hideMark/>
          </w:tcPr>
          <w:p w14:paraId="0E9F2A4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3,270 </w:t>
            </w:r>
          </w:p>
        </w:tc>
        <w:tc>
          <w:tcPr>
            <w:tcW w:w="862" w:type="dxa"/>
            <w:noWrap/>
            <w:hideMark/>
          </w:tcPr>
          <w:p w14:paraId="0B26BF7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3,270 </w:t>
            </w:r>
          </w:p>
        </w:tc>
        <w:tc>
          <w:tcPr>
            <w:tcW w:w="862" w:type="dxa"/>
            <w:noWrap/>
            <w:hideMark/>
          </w:tcPr>
          <w:p w14:paraId="688B020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3,275 </w:t>
            </w:r>
          </w:p>
        </w:tc>
      </w:tr>
      <w:tr w:rsidR="00211AE9" w:rsidRPr="00211AE9" w14:paraId="4609B592" w14:textId="77777777" w:rsidTr="00211AE9">
        <w:trPr>
          <w:trHeight w:val="300"/>
        </w:trPr>
        <w:tc>
          <w:tcPr>
            <w:tcW w:w="4165" w:type="dxa"/>
            <w:noWrap/>
            <w:hideMark/>
          </w:tcPr>
          <w:p w14:paraId="11DC1E0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Intangibles </w:t>
            </w:r>
          </w:p>
        </w:tc>
        <w:tc>
          <w:tcPr>
            <w:tcW w:w="1217" w:type="dxa"/>
            <w:noWrap/>
            <w:hideMark/>
          </w:tcPr>
          <w:p w14:paraId="447815B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869 </w:t>
            </w:r>
          </w:p>
        </w:tc>
        <w:tc>
          <w:tcPr>
            <w:tcW w:w="1048" w:type="dxa"/>
            <w:noWrap/>
            <w:hideMark/>
          </w:tcPr>
          <w:p w14:paraId="4DE5989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869 </w:t>
            </w:r>
          </w:p>
        </w:tc>
        <w:tc>
          <w:tcPr>
            <w:tcW w:w="862" w:type="dxa"/>
            <w:noWrap/>
            <w:hideMark/>
          </w:tcPr>
          <w:p w14:paraId="7C1AEE6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876 </w:t>
            </w:r>
          </w:p>
        </w:tc>
        <w:tc>
          <w:tcPr>
            <w:tcW w:w="862" w:type="dxa"/>
            <w:noWrap/>
            <w:hideMark/>
          </w:tcPr>
          <w:p w14:paraId="3037FB2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888 </w:t>
            </w:r>
          </w:p>
        </w:tc>
        <w:tc>
          <w:tcPr>
            <w:tcW w:w="862" w:type="dxa"/>
            <w:noWrap/>
            <w:hideMark/>
          </w:tcPr>
          <w:p w14:paraId="6EAB8B3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906 </w:t>
            </w:r>
          </w:p>
        </w:tc>
      </w:tr>
      <w:tr w:rsidR="00211AE9" w:rsidRPr="00211AE9" w14:paraId="68F09A65" w14:textId="77777777" w:rsidTr="00211AE9">
        <w:trPr>
          <w:trHeight w:val="300"/>
        </w:trPr>
        <w:tc>
          <w:tcPr>
            <w:tcW w:w="4165" w:type="dxa"/>
            <w:noWrap/>
            <w:hideMark/>
          </w:tcPr>
          <w:p w14:paraId="7D87792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Other assets </w:t>
            </w:r>
          </w:p>
        </w:tc>
        <w:tc>
          <w:tcPr>
            <w:tcW w:w="1217" w:type="dxa"/>
            <w:noWrap/>
            <w:hideMark/>
          </w:tcPr>
          <w:p w14:paraId="5140BD1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1,829 </w:t>
            </w:r>
          </w:p>
        </w:tc>
        <w:tc>
          <w:tcPr>
            <w:tcW w:w="1048" w:type="dxa"/>
            <w:noWrap/>
            <w:hideMark/>
          </w:tcPr>
          <w:p w14:paraId="3BA2099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515 </w:t>
            </w:r>
          </w:p>
        </w:tc>
        <w:tc>
          <w:tcPr>
            <w:tcW w:w="862" w:type="dxa"/>
            <w:noWrap/>
            <w:hideMark/>
          </w:tcPr>
          <w:p w14:paraId="5257E77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434 </w:t>
            </w:r>
          </w:p>
        </w:tc>
        <w:tc>
          <w:tcPr>
            <w:tcW w:w="862" w:type="dxa"/>
            <w:noWrap/>
            <w:hideMark/>
          </w:tcPr>
          <w:p w14:paraId="115682E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426 </w:t>
            </w:r>
          </w:p>
        </w:tc>
        <w:tc>
          <w:tcPr>
            <w:tcW w:w="862" w:type="dxa"/>
            <w:noWrap/>
            <w:hideMark/>
          </w:tcPr>
          <w:p w14:paraId="3EE8181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279 </w:t>
            </w:r>
          </w:p>
        </w:tc>
      </w:tr>
      <w:tr w:rsidR="00211AE9" w:rsidRPr="00211AE9" w14:paraId="752C0374" w14:textId="77777777" w:rsidTr="00211AE9">
        <w:trPr>
          <w:trHeight w:val="300"/>
        </w:trPr>
        <w:tc>
          <w:tcPr>
            <w:tcW w:w="4165" w:type="dxa"/>
            <w:noWrap/>
            <w:hideMark/>
          </w:tcPr>
          <w:p w14:paraId="715FFA71"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w:t>
            </w:r>
            <w:proofErr w:type="spellStart"/>
            <w:r w:rsidRPr="00211AE9">
              <w:rPr>
                <w:rFonts w:ascii="Times New Roman" w:eastAsia="Times New Roman" w:hAnsi="Times New Roman" w:cs="Times New Roman"/>
                <w:sz w:val="22"/>
              </w:rPr>
              <w:t>Non current</w:t>
            </w:r>
            <w:proofErr w:type="spellEnd"/>
            <w:r w:rsidRPr="00211AE9">
              <w:rPr>
                <w:rFonts w:ascii="Times New Roman" w:eastAsia="Times New Roman" w:hAnsi="Times New Roman" w:cs="Times New Roman"/>
                <w:sz w:val="22"/>
              </w:rPr>
              <w:t xml:space="preserve"> Assets </w:t>
            </w:r>
          </w:p>
        </w:tc>
        <w:tc>
          <w:tcPr>
            <w:tcW w:w="1217" w:type="dxa"/>
            <w:noWrap/>
            <w:hideMark/>
          </w:tcPr>
          <w:p w14:paraId="0A17B48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44,325 </w:t>
            </w:r>
          </w:p>
        </w:tc>
        <w:tc>
          <w:tcPr>
            <w:tcW w:w="1048" w:type="dxa"/>
            <w:noWrap/>
            <w:hideMark/>
          </w:tcPr>
          <w:p w14:paraId="4A75025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41,093 </w:t>
            </w:r>
          </w:p>
        </w:tc>
        <w:tc>
          <w:tcPr>
            <w:tcW w:w="862" w:type="dxa"/>
            <w:noWrap/>
            <w:hideMark/>
          </w:tcPr>
          <w:p w14:paraId="05E7D4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39,981 </w:t>
            </w:r>
          </w:p>
        </w:tc>
        <w:tc>
          <w:tcPr>
            <w:tcW w:w="862" w:type="dxa"/>
            <w:noWrap/>
            <w:hideMark/>
          </w:tcPr>
          <w:p w14:paraId="29CAF14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38,973 </w:t>
            </w:r>
          </w:p>
        </w:tc>
        <w:tc>
          <w:tcPr>
            <w:tcW w:w="862" w:type="dxa"/>
            <w:noWrap/>
            <w:hideMark/>
          </w:tcPr>
          <w:p w14:paraId="6997873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36,324 </w:t>
            </w:r>
          </w:p>
        </w:tc>
      </w:tr>
      <w:tr w:rsidR="00211AE9" w:rsidRPr="00211AE9" w14:paraId="491257FD" w14:textId="77777777" w:rsidTr="00211AE9">
        <w:trPr>
          <w:trHeight w:val="300"/>
        </w:trPr>
        <w:tc>
          <w:tcPr>
            <w:tcW w:w="4165" w:type="dxa"/>
            <w:noWrap/>
            <w:hideMark/>
          </w:tcPr>
          <w:p w14:paraId="348D603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assets </w:t>
            </w:r>
          </w:p>
        </w:tc>
        <w:tc>
          <w:tcPr>
            <w:tcW w:w="1217" w:type="dxa"/>
            <w:noWrap/>
            <w:hideMark/>
          </w:tcPr>
          <w:p w14:paraId="2EB201F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58,720 </w:t>
            </w:r>
          </w:p>
        </w:tc>
        <w:tc>
          <w:tcPr>
            <w:tcW w:w="1048" w:type="dxa"/>
            <w:noWrap/>
            <w:hideMark/>
          </w:tcPr>
          <w:p w14:paraId="7E02399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54,302 </w:t>
            </w:r>
          </w:p>
        </w:tc>
        <w:tc>
          <w:tcPr>
            <w:tcW w:w="862" w:type="dxa"/>
            <w:noWrap/>
            <w:hideMark/>
          </w:tcPr>
          <w:p w14:paraId="3668666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54,371 </w:t>
            </w:r>
          </w:p>
        </w:tc>
        <w:tc>
          <w:tcPr>
            <w:tcW w:w="862" w:type="dxa"/>
            <w:noWrap/>
            <w:hideMark/>
          </w:tcPr>
          <w:p w14:paraId="5E2CF30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51,653 </w:t>
            </w:r>
          </w:p>
        </w:tc>
        <w:tc>
          <w:tcPr>
            <w:tcW w:w="862" w:type="dxa"/>
            <w:noWrap/>
            <w:hideMark/>
          </w:tcPr>
          <w:p w14:paraId="7D733DA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48,580 </w:t>
            </w:r>
          </w:p>
        </w:tc>
      </w:tr>
      <w:tr w:rsidR="00211AE9" w:rsidRPr="00211AE9" w14:paraId="09B12C1C" w14:textId="77777777" w:rsidTr="00211AE9">
        <w:trPr>
          <w:trHeight w:val="300"/>
        </w:trPr>
        <w:tc>
          <w:tcPr>
            <w:tcW w:w="4165" w:type="dxa"/>
            <w:noWrap/>
            <w:hideMark/>
          </w:tcPr>
          <w:p w14:paraId="5FC650A9"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Accounts payable </w:t>
            </w:r>
          </w:p>
        </w:tc>
        <w:tc>
          <w:tcPr>
            <w:tcW w:w="1217" w:type="dxa"/>
            <w:noWrap/>
            <w:hideMark/>
          </w:tcPr>
          <w:p w14:paraId="561155B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8,043 </w:t>
            </w:r>
          </w:p>
        </w:tc>
        <w:tc>
          <w:tcPr>
            <w:tcW w:w="1048" w:type="dxa"/>
            <w:noWrap/>
            <w:hideMark/>
          </w:tcPr>
          <w:p w14:paraId="7212EE2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6,113 </w:t>
            </w:r>
          </w:p>
        </w:tc>
        <w:tc>
          <w:tcPr>
            <w:tcW w:w="862" w:type="dxa"/>
            <w:noWrap/>
            <w:hideMark/>
          </w:tcPr>
          <w:p w14:paraId="5B482F3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7,242 </w:t>
            </w:r>
          </w:p>
        </w:tc>
        <w:tc>
          <w:tcPr>
            <w:tcW w:w="862" w:type="dxa"/>
            <w:noWrap/>
            <w:hideMark/>
          </w:tcPr>
          <w:p w14:paraId="7B48C01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6,395 </w:t>
            </w:r>
          </w:p>
        </w:tc>
        <w:tc>
          <w:tcPr>
            <w:tcW w:w="862" w:type="dxa"/>
            <w:noWrap/>
            <w:hideMark/>
          </w:tcPr>
          <w:p w14:paraId="30FD8A5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5,155 </w:t>
            </w:r>
          </w:p>
        </w:tc>
      </w:tr>
      <w:tr w:rsidR="00211AE9" w:rsidRPr="00211AE9" w14:paraId="135D3173" w14:textId="77777777" w:rsidTr="00211AE9">
        <w:trPr>
          <w:trHeight w:val="300"/>
        </w:trPr>
        <w:tc>
          <w:tcPr>
            <w:tcW w:w="4165" w:type="dxa"/>
            <w:noWrap/>
            <w:hideMark/>
          </w:tcPr>
          <w:p w14:paraId="6CF5F55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Accounts payable - related parties </w:t>
            </w:r>
          </w:p>
        </w:tc>
        <w:tc>
          <w:tcPr>
            <w:tcW w:w="1217" w:type="dxa"/>
            <w:noWrap/>
            <w:hideMark/>
          </w:tcPr>
          <w:p w14:paraId="32D26CF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532 </w:t>
            </w:r>
          </w:p>
        </w:tc>
        <w:tc>
          <w:tcPr>
            <w:tcW w:w="1048" w:type="dxa"/>
            <w:noWrap/>
            <w:hideMark/>
          </w:tcPr>
          <w:p w14:paraId="4DAB0F8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473 </w:t>
            </w:r>
          </w:p>
        </w:tc>
        <w:tc>
          <w:tcPr>
            <w:tcW w:w="862" w:type="dxa"/>
            <w:noWrap/>
            <w:hideMark/>
          </w:tcPr>
          <w:p w14:paraId="367F990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785 </w:t>
            </w:r>
          </w:p>
        </w:tc>
        <w:tc>
          <w:tcPr>
            <w:tcW w:w="862" w:type="dxa"/>
            <w:noWrap/>
            <w:hideMark/>
          </w:tcPr>
          <w:p w14:paraId="581EFD2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666 </w:t>
            </w:r>
          </w:p>
        </w:tc>
        <w:tc>
          <w:tcPr>
            <w:tcW w:w="862" w:type="dxa"/>
            <w:noWrap/>
            <w:hideMark/>
          </w:tcPr>
          <w:p w14:paraId="37E2D04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500 </w:t>
            </w:r>
          </w:p>
        </w:tc>
      </w:tr>
      <w:tr w:rsidR="00211AE9" w:rsidRPr="00211AE9" w14:paraId="1BFF1241" w14:textId="77777777" w:rsidTr="00211AE9">
        <w:trPr>
          <w:trHeight w:val="300"/>
        </w:trPr>
        <w:tc>
          <w:tcPr>
            <w:tcW w:w="4165" w:type="dxa"/>
            <w:noWrap/>
            <w:hideMark/>
          </w:tcPr>
          <w:p w14:paraId="793ED3B4"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Short-term debt </w:t>
            </w:r>
          </w:p>
        </w:tc>
        <w:tc>
          <w:tcPr>
            <w:tcW w:w="1217" w:type="dxa"/>
            <w:noWrap/>
            <w:hideMark/>
          </w:tcPr>
          <w:p w14:paraId="7A4C92C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547 </w:t>
            </w:r>
          </w:p>
        </w:tc>
        <w:tc>
          <w:tcPr>
            <w:tcW w:w="1048" w:type="dxa"/>
            <w:noWrap/>
            <w:hideMark/>
          </w:tcPr>
          <w:p w14:paraId="66A8D0C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67 </w:t>
            </w:r>
          </w:p>
        </w:tc>
        <w:tc>
          <w:tcPr>
            <w:tcW w:w="862" w:type="dxa"/>
            <w:noWrap/>
            <w:hideMark/>
          </w:tcPr>
          <w:p w14:paraId="755DA04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41 </w:t>
            </w:r>
          </w:p>
        </w:tc>
        <w:tc>
          <w:tcPr>
            <w:tcW w:w="862" w:type="dxa"/>
            <w:noWrap/>
            <w:hideMark/>
          </w:tcPr>
          <w:p w14:paraId="23DAC30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550 </w:t>
            </w:r>
          </w:p>
        </w:tc>
        <w:tc>
          <w:tcPr>
            <w:tcW w:w="862" w:type="dxa"/>
            <w:noWrap/>
            <w:hideMark/>
          </w:tcPr>
          <w:p w14:paraId="1A78812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44 </w:t>
            </w:r>
          </w:p>
        </w:tc>
      </w:tr>
      <w:tr w:rsidR="00211AE9" w:rsidRPr="00211AE9" w14:paraId="55BBF4D9" w14:textId="77777777" w:rsidTr="00211AE9">
        <w:trPr>
          <w:trHeight w:val="300"/>
        </w:trPr>
        <w:tc>
          <w:tcPr>
            <w:tcW w:w="4165" w:type="dxa"/>
            <w:noWrap/>
            <w:hideMark/>
          </w:tcPr>
          <w:p w14:paraId="236C08B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lastRenderedPageBreak/>
              <w:t xml:space="preserve"> Accrued income &amp; other taxes </w:t>
            </w:r>
          </w:p>
        </w:tc>
        <w:tc>
          <w:tcPr>
            <w:tcW w:w="1217" w:type="dxa"/>
            <w:noWrap/>
            <w:hideMark/>
          </w:tcPr>
          <w:p w14:paraId="02979B7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979 </w:t>
            </w:r>
          </w:p>
        </w:tc>
        <w:tc>
          <w:tcPr>
            <w:tcW w:w="1048" w:type="dxa"/>
            <w:noWrap/>
            <w:hideMark/>
          </w:tcPr>
          <w:p w14:paraId="0D34F50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1,116 </w:t>
            </w:r>
          </w:p>
        </w:tc>
        <w:tc>
          <w:tcPr>
            <w:tcW w:w="862" w:type="dxa"/>
            <w:noWrap/>
            <w:hideMark/>
          </w:tcPr>
          <w:p w14:paraId="43A91FF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1,002 </w:t>
            </w:r>
          </w:p>
        </w:tc>
        <w:tc>
          <w:tcPr>
            <w:tcW w:w="862" w:type="dxa"/>
            <w:noWrap/>
            <w:hideMark/>
          </w:tcPr>
          <w:p w14:paraId="4A3BC1A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805 </w:t>
            </w:r>
          </w:p>
        </w:tc>
        <w:tc>
          <w:tcPr>
            <w:tcW w:w="862" w:type="dxa"/>
            <w:noWrap/>
            <w:hideMark/>
          </w:tcPr>
          <w:p w14:paraId="717FFA8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878 </w:t>
            </w:r>
          </w:p>
        </w:tc>
      </w:tr>
      <w:tr w:rsidR="00211AE9" w:rsidRPr="00211AE9" w14:paraId="164D1E33" w14:textId="77777777" w:rsidTr="00211AE9">
        <w:trPr>
          <w:trHeight w:val="300"/>
        </w:trPr>
        <w:tc>
          <w:tcPr>
            <w:tcW w:w="4165" w:type="dxa"/>
            <w:noWrap/>
            <w:hideMark/>
          </w:tcPr>
          <w:p w14:paraId="26AD0BF7"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Employee benefit obligations </w:t>
            </w:r>
          </w:p>
        </w:tc>
        <w:tc>
          <w:tcPr>
            <w:tcW w:w="1217" w:type="dxa"/>
            <w:noWrap/>
            <w:hideMark/>
          </w:tcPr>
          <w:p w14:paraId="57B0C21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710 </w:t>
            </w:r>
          </w:p>
        </w:tc>
        <w:tc>
          <w:tcPr>
            <w:tcW w:w="1048" w:type="dxa"/>
            <w:noWrap/>
            <w:hideMark/>
          </w:tcPr>
          <w:p w14:paraId="3313EC5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724 </w:t>
            </w:r>
          </w:p>
        </w:tc>
        <w:tc>
          <w:tcPr>
            <w:tcW w:w="862" w:type="dxa"/>
            <w:noWrap/>
            <w:hideMark/>
          </w:tcPr>
          <w:p w14:paraId="1E5F821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582 </w:t>
            </w:r>
          </w:p>
        </w:tc>
        <w:tc>
          <w:tcPr>
            <w:tcW w:w="862" w:type="dxa"/>
            <w:noWrap/>
            <w:hideMark/>
          </w:tcPr>
          <w:p w14:paraId="510F02E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527 </w:t>
            </w:r>
          </w:p>
        </w:tc>
        <w:tc>
          <w:tcPr>
            <w:tcW w:w="862" w:type="dxa"/>
            <w:noWrap/>
            <w:hideMark/>
          </w:tcPr>
          <w:p w14:paraId="47EE26A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576 </w:t>
            </w:r>
          </w:p>
        </w:tc>
      </w:tr>
      <w:tr w:rsidR="00211AE9" w:rsidRPr="00211AE9" w14:paraId="023AA240" w14:textId="77777777" w:rsidTr="00211AE9">
        <w:trPr>
          <w:trHeight w:val="300"/>
        </w:trPr>
        <w:tc>
          <w:tcPr>
            <w:tcW w:w="4165" w:type="dxa"/>
            <w:noWrap/>
            <w:hideMark/>
          </w:tcPr>
          <w:p w14:paraId="278C3BFB"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Other accruals </w:t>
            </w:r>
          </w:p>
        </w:tc>
        <w:tc>
          <w:tcPr>
            <w:tcW w:w="1217" w:type="dxa"/>
            <w:noWrap/>
            <w:hideMark/>
          </w:tcPr>
          <w:p w14:paraId="49E5E18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835 </w:t>
            </w:r>
          </w:p>
        </w:tc>
        <w:tc>
          <w:tcPr>
            <w:tcW w:w="1048" w:type="dxa"/>
            <w:noWrap/>
            <w:hideMark/>
          </w:tcPr>
          <w:p w14:paraId="1309CD9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442 </w:t>
            </w:r>
          </w:p>
        </w:tc>
        <w:tc>
          <w:tcPr>
            <w:tcW w:w="862" w:type="dxa"/>
            <w:noWrap/>
            <w:hideMark/>
          </w:tcPr>
          <w:p w14:paraId="7A21C42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455 </w:t>
            </w:r>
          </w:p>
        </w:tc>
        <w:tc>
          <w:tcPr>
            <w:tcW w:w="862" w:type="dxa"/>
            <w:noWrap/>
            <w:hideMark/>
          </w:tcPr>
          <w:p w14:paraId="7C6E9D8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520 </w:t>
            </w:r>
          </w:p>
        </w:tc>
        <w:tc>
          <w:tcPr>
            <w:tcW w:w="862" w:type="dxa"/>
            <w:noWrap/>
            <w:hideMark/>
          </w:tcPr>
          <w:p w14:paraId="3A9F097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378 </w:t>
            </w:r>
          </w:p>
        </w:tc>
      </w:tr>
      <w:tr w:rsidR="00211AE9" w:rsidRPr="00211AE9" w14:paraId="691C6722" w14:textId="77777777" w:rsidTr="00211AE9">
        <w:trPr>
          <w:trHeight w:val="300"/>
        </w:trPr>
        <w:tc>
          <w:tcPr>
            <w:tcW w:w="4165" w:type="dxa"/>
            <w:noWrap/>
            <w:hideMark/>
          </w:tcPr>
          <w:p w14:paraId="1E6F3570"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current liabilities </w:t>
            </w:r>
          </w:p>
        </w:tc>
        <w:tc>
          <w:tcPr>
            <w:tcW w:w="1217" w:type="dxa"/>
            <w:noWrap/>
            <w:hideMark/>
          </w:tcPr>
          <w:p w14:paraId="2B61C86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11,646 </w:t>
            </w:r>
          </w:p>
        </w:tc>
        <w:tc>
          <w:tcPr>
            <w:tcW w:w="1048" w:type="dxa"/>
            <w:noWrap/>
            <w:hideMark/>
          </w:tcPr>
          <w:p w14:paraId="6152098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8,935 </w:t>
            </w:r>
          </w:p>
        </w:tc>
        <w:tc>
          <w:tcPr>
            <w:tcW w:w="862" w:type="dxa"/>
            <w:noWrap/>
            <w:hideMark/>
          </w:tcPr>
          <w:p w14:paraId="234498C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10,107 </w:t>
            </w:r>
          </w:p>
        </w:tc>
        <w:tc>
          <w:tcPr>
            <w:tcW w:w="862" w:type="dxa"/>
            <w:noWrap/>
            <w:hideMark/>
          </w:tcPr>
          <w:p w14:paraId="19A4B84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9,463 </w:t>
            </w:r>
          </w:p>
        </w:tc>
        <w:tc>
          <w:tcPr>
            <w:tcW w:w="862" w:type="dxa"/>
            <w:noWrap/>
            <w:hideMark/>
          </w:tcPr>
          <w:p w14:paraId="5F3E039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7,531 </w:t>
            </w:r>
          </w:p>
        </w:tc>
      </w:tr>
      <w:tr w:rsidR="00211AE9" w:rsidRPr="00211AE9" w14:paraId="124CA0E2" w14:textId="77777777" w:rsidTr="00211AE9">
        <w:trPr>
          <w:trHeight w:val="300"/>
        </w:trPr>
        <w:tc>
          <w:tcPr>
            <w:tcW w:w="4165" w:type="dxa"/>
            <w:noWrap/>
            <w:hideMark/>
          </w:tcPr>
          <w:p w14:paraId="01AD74C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Senior notes </w:t>
            </w:r>
          </w:p>
        </w:tc>
        <w:tc>
          <w:tcPr>
            <w:tcW w:w="1217" w:type="dxa"/>
            <w:noWrap/>
            <w:hideMark/>
          </w:tcPr>
          <w:p w14:paraId="766669B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10,475 </w:t>
            </w:r>
          </w:p>
        </w:tc>
        <w:tc>
          <w:tcPr>
            <w:tcW w:w="1048" w:type="dxa"/>
            <w:noWrap/>
            <w:hideMark/>
          </w:tcPr>
          <w:p w14:paraId="51F330E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9,875 </w:t>
            </w:r>
          </w:p>
        </w:tc>
        <w:tc>
          <w:tcPr>
            <w:tcW w:w="862" w:type="dxa"/>
            <w:noWrap/>
            <w:hideMark/>
          </w:tcPr>
          <w:p w14:paraId="79A81C8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8,875 </w:t>
            </w:r>
          </w:p>
        </w:tc>
        <w:tc>
          <w:tcPr>
            <w:tcW w:w="862" w:type="dxa"/>
            <w:noWrap/>
            <w:hideMark/>
          </w:tcPr>
          <w:p w14:paraId="415A741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9,725 </w:t>
            </w:r>
          </w:p>
        </w:tc>
        <w:tc>
          <w:tcPr>
            <w:tcW w:w="862" w:type="dxa"/>
            <w:noWrap/>
            <w:hideMark/>
          </w:tcPr>
          <w:p w14:paraId="4624F1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8,600 </w:t>
            </w:r>
          </w:p>
        </w:tc>
      </w:tr>
      <w:tr w:rsidR="00211AE9" w:rsidRPr="00211AE9" w14:paraId="4729E31C" w14:textId="77777777" w:rsidTr="00211AE9">
        <w:trPr>
          <w:trHeight w:val="300"/>
        </w:trPr>
        <w:tc>
          <w:tcPr>
            <w:tcW w:w="4165" w:type="dxa"/>
            <w:noWrap/>
            <w:hideMark/>
          </w:tcPr>
          <w:p w14:paraId="20C4A9A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Floating-rate notes </w:t>
            </w:r>
          </w:p>
        </w:tc>
        <w:tc>
          <w:tcPr>
            <w:tcW w:w="1217" w:type="dxa"/>
            <w:noWrap/>
            <w:hideMark/>
          </w:tcPr>
          <w:p w14:paraId="33AC9A2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300 </w:t>
            </w:r>
          </w:p>
        </w:tc>
        <w:tc>
          <w:tcPr>
            <w:tcW w:w="1048" w:type="dxa"/>
            <w:noWrap/>
            <w:hideMark/>
          </w:tcPr>
          <w:p w14:paraId="7FA265A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300 </w:t>
            </w:r>
          </w:p>
        </w:tc>
        <w:tc>
          <w:tcPr>
            <w:tcW w:w="862" w:type="dxa"/>
            <w:noWrap/>
            <w:hideMark/>
          </w:tcPr>
          <w:p w14:paraId="14231E0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600 </w:t>
            </w:r>
          </w:p>
        </w:tc>
        <w:tc>
          <w:tcPr>
            <w:tcW w:w="862" w:type="dxa"/>
            <w:noWrap/>
            <w:hideMark/>
          </w:tcPr>
          <w:p w14:paraId="2242A79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722316A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22037EA7" w14:textId="77777777" w:rsidTr="00211AE9">
        <w:trPr>
          <w:trHeight w:val="300"/>
        </w:trPr>
        <w:tc>
          <w:tcPr>
            <w:tcW w:w="4165" w:type="dxa"/>
            <w:noWrap/>
            <w:hideMark/>
          </w:tcPr>
          <w:p w14:paraId="2CFA712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Term loan </w:t>
            </w:r>
          </w:p>
        </w:tc>
        <w:tc>
          <w:tcPr>
            <w:tcW w:w="1217" w:type="dxa"/>
            <w:noWrap/>
            <w:hideMark/>
          </w:tcPr>
          <w:p w14:paraId="1ED4BA8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200 </w:t>
            </w:r>
          </w:p>
        </w:tc>
        <w:tc>
          <w:tcPr>
            <w:tcW w:w="1048" w:type="dxa"/>
            <w:noWrap/>
            <w:hideMark/>
          </w:tcPr>
          <w:p w14:paraId="62052F4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200 </w:t>
            </w:r>
          </w:p>
        </w:tc>
        <w:tc>
          <w:tcPr>
            <w:tcW w:w="862" w:type="dxa"/>
            <w:noWrap/>
            <w:hideMark/>
          </w:tcPr>
          <w:p w14:paraId="7BF2926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450 </w:t>
            </w:r>
          </w:p>
        </w:tc>
        <w:tc>
          <w:tcPr>
            <w:tcW w:w="862" w:type="dxa"/>
            <w:noWrap/>
            <w:hideMark/>
          </w:tcPr>
          <w:p w14:paraId="23E73F5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79753F1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2A1349FB" w14:textId="77777777" w:rsidTr="00211AE9">
        <w:trPr>
          <w:trHeight w:val="300"/>
        </w:trPr>
        <w:tc>
          <w:tcPr>
            <w:tcW w:w="4165" w:type="dxa"/>
            <w:noWrap/>
            <w:hideMark/>
          </w:tcPr>
          <w:p w14:paraId="7B1E7FD7"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Floating-rate senior notes </w:t>
            </w:r>
          </w:p>
        </w:tc>
        <w:tc>
          <w:tcPr>
            <w:tcW w:w="1217" w:type="dxa"/>
            <w:noWrap/>
            <w:hideMark/>
          </w:tcPr>
          <w:p w14:paraId="5C1B5DA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500 </w:t>
            </w:r>
          </w:p>
        </w:tc>
        <w:tc>
          <w:tcPr>
            <w:tcW w:w="1048" w:type="dxa"/>
            <w:noWrap/>
            <w:hideMark/>
          </w:tcPr>
          <w:p w14:paraId="20E3D38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500 </w:t>
            </w:r>
          </w:p>
        </w:tc>
        <w:tc>
          <w:tcPr>
            <w:tcW w:w="862" w:type="dxa"/>
            <w:noWrap/>
            <w:hideMark/>
          </w:tcPr>
          <w:p w14:paraId="5F36234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3AF3463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21D9580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0F1066C4" w14:textId="77777777" w:rsidTr="00211AE9">
        <w:trPr>
          <w:trHeight w:val="300"/>
        </w:trPr>
        <w:tc>
          <w:tcPr>
            <w:tcW w:w="4165" w:type="dxa"/>
            <w:noWrap/>
            <w:hideMark/>
          </w:tcPr>
          <w:p w14:paraId="4109ED90"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Floating-rate advance term loan </w:t>
            </w:r>
          </w:p>
        </w:tc>
        <w:tc>
          <w:tcPr>
            <w:tcW w:w="1217" w:type="dxa"/>
            <w:noWrap/>
            <w:hideMark/>
          </w:tcPr>
          <w:p w14:paraId="34EB7CD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25 </w:t>
            </w:r>
          </w:p>
        </w:tc>
        <w:tc>
          <w:tcPr>
            <w:tcW w:w="1048" w:type="dxa"/>
            <w:noWrap/>
            <w:hideMark/>
          </w:tcPr>
          <w:p w14:paraId="492006B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6CAD609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525F1B6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25AA3DC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5A6959B6" w14:textId="77777777" w:rsidTr="00211AE9">
        <w:trPr>
          <w:trHeight w:val="300"/>
        </w:trPr>
        <w:tc>
          <w:tcPr>
            <w:tcW w:w="4165" w:type="dxa"/>
            <w:noWrap/>
            <w:hideMark/>
          </w:tcPr>
          <w:p w14:paraId="03432986"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Other long-term debt </w:t>
            </w:r>
          </w:p>
        </w:tc>
        <w:tc>
          <w:tcPr>
            <w:tcW w:w="1217" w:type="dxa"/>
            <w:noWrap/>
            <w:hideMark/>
          </w:tcPr>
          <w:p w14:paraId="429CB59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 </w:t>
            </w:r>
          </w:p>
        </w:tc>
        <w:tc>
          <w:tcPr>
            <w:tcW w:w="1048" w:type="dxa"/>
            <w:noWrap/>
            <w:hideMark/>
          </w:tcPr>
          <w:p w14:paraId="10F07A9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 </w:t>
            </w:r>
          </w:p>
        </w:tc>
        <w:tc>
          <w:tcPr>
            <w:tcW w:w="862" w:type="dxa"/>
            <w:noWrap/>
            <w:hideMark/>
          </w:tcPr>
          <w:p w14:paraId="749BDDE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 </w:t>
            </w:r>
          </w:p>
        </w:tc>
        <w:tc>
          <w:tcPr>
            <w:tcW w:w="862" w:type="dxa"/>
            <w:noWrap/>
            <w:hideMark/>
          </w:tcPr>
          <w:p w14:paraId="1A9DBC9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 </w:t>
            </w:r>
          </w:p>
        </w:tc>
        <w:tc>
          <w:tcPr>
            <w:tcW w:w="862" w:type="dxa"/>
            <w:noWrap/>
            <w:hideMark/>
          </w:tcPr>
          <w:p w14:paraId="3058D17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 </w:t>
            </w:r>
          </w:p>
        </w:tc>
      </w:tr>
      <w:tr w:rsidR="00211AE9" w:rsidRPr="00211AE9" w14:paraId="13A92D43" w14:textId="77777777" w:rsidTr="00211AE9">
        <w:trPr>
          <w:trHeight w:val="300"/>
        </w:trPr>
        <w:tc>
          <w:tcPr>
            <w:tcW w:w="4165" w:type="dxa"/>
            <w:noWrap/>
            <w:hideMark/>
          </w:tcPr>
          <w:p w14:paraId="16A388E4"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Sweeny Cogeneration, L.P. notes </w:t>
            </w:r>
          </w:p>
        </w:tc>
        <w:tc>
          <w:tcPr>
            <w:tcW w:w="1217" w:type="dxa"/>
            <w:noWrap/>
            <w:hideMark/>
          </w:tcPr>
          <w:p w14:paraId="1AC74A4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1048" w:type="dxa"/>
            <w:noWrap/>
            <w:hideMark/>
          </w:tcPr>
          <w:p w14:paraId="6A79492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49F8425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541525D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4A5AACE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41 </w:t>
            </w:r>
          </w:p>
        </w:tc>
      </w:tr>
      <w:tr w:rsidR="00211AE9" w:rsidRPr="00211AE9" w14:paraId="06224097" w14:textId="77777777" w:rsidTr="00211AE9">
        <w:trPr>
          <w:trHeight w:val="300"/>
        </w:trPr>
        <w:tc>
          <w:tcPr>
            <w:tcW w:w="4165" w:type="dxa"/>
            <w:noWrap/>
            <w:hideMark/>
          </w:tcPr>
          <w:p w14:paraId="5C3A0E0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Note payable to </w:t>
            </w:r>
            <w:proofErr w:type="spellStart"/>
            <w:r w:rsidRPr="00211AE9">
              <w:rPr>
                <w:rFonts w:ascii="Times New Roman" w:eastAsia="Times New Roman" w:hAnsi="Times New Roman" w:cs="Times New Roman"/>
                <w:sz w:val="22"/>
              </w:rPr>
              <w:t>Merey</w:t>
            </w:r>
            <w:proofErr w:type="spellEnd"/>
            <w:r w:rsidRPr="00211AE9">
              <w:rPr>
                <w:rFonts w:ascii="Times New Roman" w:eastAsia="Times New Roman" w:hAnsi="Times New Roman" w:cs="Times New Roman"/>
                <w:sz w:val="22"/>
              </w:rPr>
              <w:t xml:space="preserve"> Sweeny, L.P. </w:t>
            </w:r>
          </w:p>
        </w:tc>
        <w:tc>
          <w:tcPr>
            <w:tcW w:w="1217" w:type="dxa"/>
            <w:noWrap/>
            <w:hideMark/>
          </w:tcPr>
          <w:p w14:paraId="3A39D0B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1048" w:type="dxa"/>
            <w:noWrap/>
            <w:hideMark/>
          </w:tcPr>
          <w:p w14:paraId="57095EC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1D854DF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1E0C982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68 </w:t>
            </w:r>
          </w:p>
        </w:tc>
        <w:tc>
          <w:tcPr>
            <w:tcW w:w="862" w:type="dxa"/>
            <w:noWrap/>
            <w:hideMark/>
          </w:tcPr>
          <w:p w14:paraId="6435FC7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83 </w:t>
            </w:r>
          </w:p>
        </w:tc>
      </w:tr>
      <w:tr w:rsidR="00211AE9" w:rsidRPr="00211AE9" w14:paraId="5D29F477" w14:textId="77777777" w:rsidTr="00211AE9">
        <w:trPr>
          <w:trHeight w:val="300"/>
        </w:trPr>
        <w:tc>
          <w:tcPr>
            <w:tcW w:w="4165" w:type="dxa"/>
            <w:noWrap/>
            <w:hideMark/>
          </w:tcPr>
          <w:p w14:paraId="6B14838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Industrial development bonds </w:t>
            </w:r>
          </w:p>
        </w:tc>
        <w:tc>
          <w:tcPr>
            <w:tcW w:w="1217" w:type="dxa"/>
            <w:noWrap/>
            <w:hideMark/>
          </w:tcPr>
          <w:p w14:paraId="0D076F8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1048" w:type="dxa"/>
            <w:noWrap/>
            <w:hideMark/>
          </w:tcPr>
          <w:p w14:paraId="714E1D4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5CC51B9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100 </w:t>
            </w:r>
          </w:p>
        </w:tc>
        <w:tc>
          <w:tcPr>
            <w:tcW w:w="862" w:type="dxa"/>
            <w:noWrap/>
            <w:hideMark/>
          </w:tcPr>
          <w:p w14:paraId="10BFFC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50 </w:t>
            </w:r>
          </w:p>
        </w:tc>
        <w:tc>
          <w:tcPr>
            <w:tcW w:w="862" w:type="dxa"/>
            <w:noWrap/>
            <w:hideMark/>
          </w:tcPr>
          <w:p w14:paraId="304188C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50 </w:t>
            </w:r>
          </w:p>
        </w:tc>
      </w:tr>
      <w:tr w:rsidR="00211AE9" w:rsidRPr="00211AE9" w14:paraId="0F4BF7A5" w14:textId="77777777" w:rsidTr="00211AE9">
        <w:trPr>
          <w:trHeight w:val="300"/>
        </w:trPr>
        <w:tc>
          <w:tcPr>
            <w:tcW w:w="4165" w:type="dxa"/>
            <w:noWrap/>
            <w:hideMark/>
          </w:tcPr>
          <w:p w14:paraId="2D946AD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Tax-exempt bonds </w:t>
            </w:r>
          </w:p>
        </w:tc>
        <w:tc>
          <w:tcPr>
            <w:tcW w:w="1217" w:type="dxa"/>
            <w:noWrap/>
            <w:hideMark/>
          </w:tcPr>
          <w:p w14:paraId="31D2E23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75 </w:t>
            </w:r>
          </w:p>
        </w:tc>
        <w:tc>
          <w:tcPr>
            <w:tcW w:w="1048" w:type="dxa"/>
            <w:noWrap/>
            <w:hideMark/>
          </w:tcPr>
          <w:p w14:paraId="023D2F5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75 </w:t>
            </w:r>
          </w:p>
        </w:tc>
        <w:tc>
          <w:tcPr>
            <w:tcW w:w="862" w:type="dxa"/>
            <w:noWrap/>
            <w:hideMark/>
          </w:tcPr>
          <w:p w14:paraId="004E3B3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54430E5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2B8B050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666296F6" w14:textId="77777777" w:rsidTr="00211AE9">
        <w:trPr>
          <w:trHeight w:val="300"/>
        </w:trPr>
        <w:tc>
          <w:tcPr>
            <w:tcW w:w="4165" w:type="dxa"/>
            <w:noWrap/>
            <w:hideMark/>
          </w:tcPr>
          <w:p w14:paraId="70682737"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Phillips 66 Partners revolving credit facility </w:t>
            </w:r>
          </w:p>
        </w:tc>
        <w:tc>
          <w:tcPr>
            <w:tcW w:w="1217" w:type="dxa"/>
            <w:noWrap/>
            <w:hideMark/>
          </w:tcPr>
          <w:p w14:paraId="66B5649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1048" w:type="dxa"/>
            <w:noWrap/>
            <w:hideMark/>
          </w:tcPr>
          <w:p w14:paraId="57E1A9C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125 </w:t>
            </w:r>
          </w:p>
        </w:tc>
        <w:tc>
          <w:tcPr>
            <w:tcW w:w="862" w:type="dxa"/>
            <w:noWrap/>
            <w:hideMark/>
          </w:tcPr>
          <w:p w14:paraId="073B5A3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0AFFB8E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210 </w:t>
            </w:r>
          </w:p>
        </w:tc>
        <w:tc>
          <w:tcPr>
            <w:tcW w:w="862" w:type="dxa"/>
            <w:noWrap/>
            <w:hideMark/>
          </w:tcPr>
          <w:p w14:paraId="0F6665F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35CDBC58" w14:textId="77777777" w:rsidTr="00211AE9">
        <w:trPr>
          <w:trHeight w:val="300"/>
        </w:trPr>
        <w:tc>
          <w:tcPr>
            <w:tcW w:w="4165" w:type="dxa"/>
            <w:noWrap/>
            <w:hideMark/>
          </w:tcPr>
          <w:p w14:paraId="6F463A39"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Debt at face value </w:t>
            </w:r>
          </w:p>
        </w:tc>
        <w:tc>
          <w:tcPr>
            <w:tcW w:w="1217" w:type="dxa"/>
            <w:noWrap/>
            <w:hideMark/>
          </w:tcPr>
          <w:p w14:paraId="74349B4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11,576 </w:t>
            </w:r>
          </w:p>
        </w:tc>
        <w:tc>
          <w:tcPr>
            <w:tcW w:w="1048" w:type="dxa"/>
            <w:noWrap/>
            <w:hideMark/>
          </w:tcPr>
          <w:p w14:paraId="21352B3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11,076 </w:t>
            </w:r>
          </w:p>
        </w:tc>
        <w:tc>
          <w:tcPr>
            <w:tcW w:w="862" w:type="dxa"/>
            <w:noWrap/>
            <w:hideMark/>
          </w:tcPr>
          <w:p w14:paraId="0FC88B2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10,026 </w:t>
            </w:r>
          </w:p>
        </w:tc>
        <w:tc>
          <w:tcPr>
            <w:tcW w:w="862" w:type="dxa"/>
            <w:noWrap/>
            <w:hideMark/>
          </w:tcPr>
          <w:p w14:paraId="1B8FB97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10,054 </w:t>
            </w:r>
          </w:p>
        </w:tc>
        <w:tc>
          <w:tcPr>
            <w:tcW w:w="862" w:type="dxa"/>
            <w:noWrap/>
            <w:hideMark/>
          </w:tcPr>
          <w:p w14:paraId="73CA5FE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8,775 </w:t>
            </w:r>
          </w:p>
        </w:tc>
      </w:tr>
      <w:tr w:rsidR="00211AE9" w:rsidRPr="00211AE9" w14:paraId="7F5F70AE" w14:textId="77777777" w:rsidTr="00211AE9">
        <w:trPr>
          <w:trHeight w:val="300"/>
        </w:trPr>
        <w:tc>
          <w:tcPr>
            <w:tcW w:w="4165" w:type="dxa"/>
            <w:noWrap/>
            <w:hideMark/>
          </w:tcPr>
          <w:p w14:paraId="30BF4207"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Capitalized leases </w:t>
            </w:r>
          </w:p>
        </w:tc>
        <w:tc>
          <w:tcPr>
            <w:tcW w:w="1217" w:type="dxa"/>
            <w:noWrap/>
            <w:hideMark/>
          </w:tcPr>
          <w:p w14:paraId="3454DA0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1048" w:type="dxa"/>
            <w:noWrap/>
            <w:hideMark/>
          </w:tcPr>
          <w:p w14:paraId="363C8C4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184 </w:t>
            </w:r>
          </w:p>
        </w:tc>
        <w:tc>
          <w:tcPr>
            <w:tcW w:w="862" w:type="dxa"/>
            <w:noWrap/>
            <w:hideMark/>
          </w:tcPr>
          <w:p w14:paraId="4BDDEB1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192 </w:t>
            </w:r>
          </w:p>
        </w:tc>
        <w:tc>
          <w:tcPr>
            <w:tcW w:w="862" w:type="dxa"/>
            <w:noWrap/>
            <w:hideMark/>
          </w:tcPr>
          <w:p w14:paraId="1B918C4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188 </w:t>
            </w:r>
          </w:p>
        </w:tc>
        <w:tc>
          <w:tcPr>
            <w:tcW w:w="862" w:type="dxa"/>
            <w:noWrap/>
            <w:hideMark/>
          </w:tcPr>
          <w:p w14:paraId="39BF6A5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208 </w:t>
            </w:r>
          </w:p>
        </w:tc>
      </w:tr>
      <w:tr w:rsidR="00211AE9" w:rsidRPr="00211AE9" w14:paraId="33410039" w14:textId="77777777" w:rsidTr="00211AE9">
        <w:trPr>
          <w:trHeight w:val="300"/>
        </w:trPr>
        <w:tc>
          <w:tcPr>
            <w:tcW w:w="4165" w:type="dxa"/>
            <w:noWrap/>
            <w:hideMark/>
          </w:tcPr>
          <w:p w14:paraId="0B72C4B1"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Finance leases </w:t>
            </w:r>
          </w:p>
        </w:tc>
        <w:tc>
          <w:tcPr>
            <w:tcW w:w="1217" w:type="dxa"/>
            <w:noWrap/>
            <w:hideMark/>
          </w:tcPr>
          <w:p w14:paraId="4CF068F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277 </w:t>
            </w:r>
          </w:p>
        </w:tc>
        <w:tc>
          <w:tcPr>
            <w:tcW w:w="1048" w:type="dxa"/>
            <w:noWrap/>
            <w:hideMark/>
          </w:tcPr>
          <w:p w14:paraId="3DF8453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7885301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2893CB8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48F3278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2F1B1E8D" w14:textId="77777777" w:rsidTr="00211AE9">
        <w:trPr>
          <w:trHeight w:val="300"/>
        </w:trPr>
        <w:tc>
          <w:tcPr>
            <w:tcW w:w="4165" w:type="dxa"/>
            <w:noWrap/>
            <w:hideMark/>
          </w:tcPr>
          <w:p w14:paraId="5FB266CB"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Software obligations </w:t>
            </w:r>
          </w:p>
        </w:tc>
        <w:tc>
          <w:tcPr>
            <w:tcW w:w="1217" w:type="dxa"/>
            <w:noWrap/>
            <w:hideMark/>
          </w:tcPr>
          <w:p w14:paraId="5A1E5CA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 </w:t>
            </w:r>
          </w:p>
        </w:tc>
        <w:tc>
          <w:tcPr>
            <w:tcW w:w="1048" w:type="dxa"/>
            <w:noWrap/>
            <w:hideMark/>
          </w:tcPr>
          <w:p w14:paraId="59D5438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658BF86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45C5F61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c>
          <w:tcPr>
            <w:tcW w:w="862" w:type="dxa"/>
            <w:noWrap/>
            <w:hideMark/>
          </w:tcPr>
          <w:p w14:paraId="567DB1C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w:t>
            </w:r>
          </w:p>
        </w:tc>
      </w:tr>
      <w:tr w:rsidR="00211AE9" w:rsidRPr="00211AE9" w14:paraId="6002B41B" w14:textId="77777777" w:rsidTr="00211AE9">
        <w:trPr>
          <w:trHeight w:val="300"/>
        </w:trPr>
        <w:tc>
          <w:tcPr>
            <w:tcW w:w="4165" w:type="dxa"/>
            <w:noWrap/>
            <w:hideMark/>
          </w:tcPr>
          <w:p w14:paraId="3E6FE495"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Net unamortized discounts &amp; debt issuance costs </w:t>
            </w:r>
          </w:p>
        </w:tc>
        <w:tc>
          <w:tcPr>
            <w:tcW w:w="1217" w:type="dxa"/>
            <w:noWrap/>
            <w:hideMark/>
          </w:tcPr>
          <w:p w14:paraId="65A10E6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100 </w:t>
            </w:r>
          </w:p>
        </w:tc>
        <w:tc>
          <w:tcPr>
            <w:tcW w:w="1048" w:type="dxa"/>
            <w:noWrap/>
            <w:hideMark/>
          </w:tcPr>
          <w:p w14:paraId="6EB2834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100 </w:t>
            </w:r>
          </w:p>
        </w:tc>
        <w:tc>
          <w:tcPr>
            <w:tcW w:w="862" w:type="dxa"/>
            <w:noWrap/>
            <w:hideMark/>
          </w:tcPr>
          <w:p w14:paraId="5163DA7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108 </w:t>
            </w:r>
          </w:p>
        </w:tc>
        <w:tc>
          <w:tcPr>
            <w:tcW w:w="862" w:type="dxa"/>
            <w:noWrap/>
            <w:hideMark/>
          </w:tcPr>
          <w:p w14:paraId="7EC0072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104 </w:t>
            </w:r>
          </w:p>
        </w:tc>
        <w:tc>
          <w:tcPr>
            <w:tcW w:w="862" w:type="dxa"/>
            <w:noWrap/>
            <w:hideMark/>
          </w:tcPr>
          <w:p w14:paraId="27E0394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96 </w:t>
            </w:r>
          </w:p>
        </w:tc>
      </w:tr>
      <w:tr w:rsidR="00211AE9" w:rsidRPr="00211AE9" w14:paraId="54934D8F" w14:textId="77777777" w:rsidTr="00211AE9">
        <w:trPr>
          <w:trHeight w:val="300"/>
        </w:trPr>
        <w:tc>
          <w:tcPr>
            <w:tcW w:w="4165" w:type="dxa"/>
            <w:noWrap/>
            <w:hideMark/>
          </w:tcPr>
          <w:p w14:paraId="62C4630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debt </w:t>
            </w:r>
          </w:p>
        </w:tc>
        <w:tc>
          <w:tcPr>
            <w:tcW w:w="1217" w:type="dxa"/>
            <w:noWrap/>
            <w:hideMark/>
          </w:tcPr>
          <w:p w14:paraId="2318AB2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11,763 </w:t>
            </w:r>
          </w:p>
        </w:tc>
        <w:tc>
          <w:tcPr>
            <w:tcW w:w="1048" w:type="dxa"/>
            <w:noWrap/>
            <w:hideMark/>
          </w:tcPr>
          <w:p w14:paraId="046A272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11,160 </w:t>
            </w:r>
          </w:p>
        </w:tc>
        <w:tc>
          <w:tcPr>
            <w:tcW w:w="862" w:type="dxa"/>
            <w:noWrap/>
            <w:hideMark/>
          </w:tcPr>
          <w:p w14:paraId="776C909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10,110 </w:t>
            </w:r>
          </w:p>
        </w:tc>
        <w:tc>
          <w:tcPr>
            <w:tcW w:w="862" w:type="dxa"/>
            <w:noWrap/>
            <w:hideMark/>
          </w:tcPr>
          <w:p w14:paraId="1AF36B5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10,138 </w:t>
            </w:r>
          </w:p>
        </w:tc>
        <w:tc>
          <w:tcPr>
            <w:tcW w:w="862" w:type="dxa"/>
            <w:noWrap/>
            <w:hideMark/>
          </w:tcPr>
          <w:p w14:paraId="0768A51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8,887 </w:t>
            </w:r>
          </w:p>
        </w:tc>
      </w:tr>
      <w:tr w:rsidR="00211AE9" w:rsidRPr="00211AE9" w14:paraId="5565FFFD" w14:textId="77777777" w:rsidTr="00211AE9">
        <w:trPr>
          <w:trHeight w:val="300"/>
        </w:trPr>
        <w:tc>
          <w:tcPr>
            <w:tcW w:w="4165" w:type="dxa"/>
            <w:noWrap/>
            <w:hideMark/>
          </w:tcPr>
          <w:p w14:paraId="321342B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Short-term debt </w:t>
            </w:r>
          </w:p>
        </w:tc>
        <w:tc>
          <w:tcPr>
            <w:tcW w:w="1217" w:type="dxa"/>
            <w:noWrap/>
            <w:hideMark/>
          </w:tcPr>
          <w:p w14:paraId="27F413B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547 </w:t>
            </w:r>
          </w:p>
        </w:tc>
        <w:tc>
          <w:tcPr>
            <w:tcW w:w="1048" w:type="dxa"/>
            <w:noWrap/>
            <w:hideMark/>
          </w:tcPr>
          <w:p w14:paraId="59A44EA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67 </w:t>
            </w:r>
          </w:p>
        </w:tc>
        <w:tc>
          <w:tcPr>
            <w:tcW w:w="862" w:type="dxa"/>
            <w:noWrap/>
            <w:hideMark/>
          </w:tcPr>
          <w:p w14:paraId="0F6974D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41 </w:t>
            </w:r>
          </w:p>
        </w:tc>
        <w:tc>
          <w:tcPr>
            <w:tcW w:w="862" w:type="dxa"/>
            <w:noWrap/>
            <w:hideMark/>
          </w:tcPr>
          <w:p w14:paraId="5BB3593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550 </w:t>
            </w:r>
          </w:p>
        </w:tc>
        <w:tc>
          <w:tcPr>
            <w:tcW w:w="862" w:type="dxa"/>
            <w:noWrap/>
            <w:hideMark/>
          </w:tcPr>
          <w:p w14:paraId="0A72139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44 </w:t>
            </w:r>
          </w:p>
        </w:tc>
      </w:tr>
      <w:tr w:rsidR="00211AE9" w:rsidRPr="00211AE9" w14:paraId="76A34B5A" w14:textId="77777777" w:rsidTr="00211AE9">
        <w:trPr>
          <w:trHeight w:val="300"/>
        </w:trPr>
        <w:tc>
          <w:tcPr>
            <w:tcW w:w="4165" w:type="dxa"/>
            <w:noWrap/>
            <w:hideMark/>
          </w:tcPr>
          <w:p w14:paraId="451A63FA"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Long-term debt </w:t>
            </w:r>
          </w:p>
        </w:tc>
        <w:tc>
          <w:tcPr>
            <w:tcW w:w="1217" w:type="dxa"/>
            <w:noWrap/>
            <w:hideMark/>
          </w:tcPr>
          <w:p w14:paraId="207A4A3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11,216 </w:t>
            </w:r>
          </w:p>
        </w:tc>
        <w:tc>
          <w:tcPr>
            <w:tcW w:w="1048" w:type="dxa"/>
            <w:noWrap/>
            <w:hideMark/>
          </w:tcPr>
          <w:p w14:paraId="0E7DABA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11,093 </w:t>
            </w:r>
          </w:p>
        </w:tc>
        <w:tc>
          <w:tcPr>
            <w:tcW w:w="862" w:type="dxa"/>
            <w:noWrap/>
            <w:hideMark/>
          </w:tcPr>
          <w:p w14:paraId="062FA5D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10,069 </w:t>
            </w:r>
          </w:p>
        </w:tc>
        <w:tc>
          <w:tcPr>
            <w:tcW w:w="862" w:type="dxa"/>
            <w:noWrap/>
            <w:hideMark/>
          </w:tcPr>
          <w:p w14:paraId="6CFA50C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9,588 </w:t>
            </w:r>
          </w:p>
        </w:tc>
        <w:tc>
          <w:tcPr>
            <w:tcW w:w="862" w:type="dxa"/>
            <w:noWrap/>
            <w:hideMark/>
          </w:tcPr>
          <w:p w14:paraId="59FA693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8,843 </w:t>
            </w:r>
          </w:p>
        </w:tc>
      </w:tr>
      <w:tr w:rsidR="00211AE9" w:rsidRPr="00211AE9" w14:paraId="689ADB15" w14:textId="77777777" w:rsidTr="00211AE9">
        <w:trPr>
          <w:trHeight w:val="300"/>
        </w:trPr>
        <w:tc>
          <w:tcPr>
            <w:tcW w:w="4165" w:type="dxa"/>
            <w:noWrap/>
            <w:hideMark/>
          </w:tcPr>
          <w:p w14:paraId="718EBCD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Asset retirement obligations &amp; accrued environmental costs </w:t>
            </w:r>
          </w:p>
        </w:tc>
        <w:tc>
          <w:tcPr>
            <w:tcW w:w="1217" w:type="dxa"/>
            <w:noWrap/>
            <w:hideMark/>
          </w:tcPr>
          <w:p w14:paraId="0BF0968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638 </w:t>
            </w:r>
          </w:p>
        </w:tc>
        <w:tc>
          <w:tcPr>
            <w:tcW w:w="1048" w:type="dxa"/>
            <w:noWrap/>
            <w:hideMark/>
          </w:tcPr>
          <w:p w14:paraId="27CC431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624 </w:t>
            </w:r>
          </w:p>
        </w:tc>
        <w:tc>
          <w:tcPr>
            <w:tcW w:w="862" w:type="dxa"/>
            <w:noWrap/>
            <w:hideMark/>
          </w:tcPr>
          <w:p w14:paraId="6237899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641 </w:t>
            </w:r>
          </w:p>
        </w:tc>
        <w:tc>
          <w:tcPr>
            <w:tcW w:w="862" w:type="dxa"/>
            <w:noWrap/>
            <w:hideMark/>
          </w:tcPr>
          <w:p w14:paraId="07A6992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655 </w:t>
            </w:r>
          </w:p>
        </w:tc>
        <w:tc>
          <w:tcPr>
            <w:tcW w:w="862" w:type="dxa"/>
            <w:noWrap/>
            <w:hideMark/>
          </w:tcPr>
          <w:p w14:paraId="1D4E86E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665 </w:t>
            </w:r>
          </w:p>
        </w:tc>
      </w:tr>
      <w:tr w:rsidR="00211AE9" w:rsidRPr="00211AE9" w14:paraId="03708DFA" w14:textId="77777777" w:rsidTr="00211AE9">
        <w:trPr>
          <w:trHeight w:val="300"/>
        </w:trPr>
        <w:tc>
          <w:tcPr>
            <w:tcW w:w="4165" w:type="dxa"/>
            <w:noWrap/>
            <w:hideMark/>
          </w:tcPr>
          <w:p w14:paraId="17D39C2F"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Deferred income taxes </w:t>
            </w:r>
          </w:p>
        </w:tc>
        <w:tc>
          <w:tcPr>
            <w:tcW w:w="1217" w:type="dxa"/>
            <w:noWrap/>
            <w:hideMark/>
          </w:tcPr>
          <w:p w14:paraId="2C1B6B9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5,553 </w:t>
            </w:r>
          </w:p>
        </w:tc>
        <w:tc>
          <w:tcPr>
            <w:tcW w:w="1048" w:type="dxa"/>
            <w:noWrap/>
            <w:hideMark/>
          </w:tcPr>
          <w:p w14:paraId="32FBB31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5,275 </w:t>
            </w:r>
          </w:p>
        </w:tc>
        <w:tc>
          <w:tcPr>
            <w:tcW w:w="862" w:type="dxa"/>
            <w:noWrap/>
            <w:hideMark/>
          </w:tcPr>
          <w:p w14:paraId="7D12190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5,008 </w:t>
            </w:r>
          </w:p>
        </w:tc>
        <w:tc>
          <w:tcPr>
            <w:tcW w:w="862" w:type="dxa"/>
            <w:noWrap/>
            <w:hideMark/>
          </w:tcPr>
          <w:p w14:paraId="3A57DB3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6,743 </w:t>
            </w:r>
          </w:p>
        </w:tc>
        <w:tc>
          <w:tcPr>
            <w:tcW w:w="862" w:type="dxa"/>
            <w:noWrap/>
            <w:hideMark/>
          </w:tcPr>
          <w:p w14:paraId="5780CE2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6,041 </w:t>
            </w:r>
          </w:p>
        </w:tc>
      </w:tr>
      <w:tr w:rsidR="00211AE9" w:rsidRPr="00211AE9" w14:paraId="12302F61" w14:textId="77777777" w:rsidTr="00211AE9">
        <w:trPr>
          <w:trHeight w:val="300"/>
        </w:trPr>
        <w:tc>
          <w:tcPr>
            <w:tcW w:w="4165" w:type="dxa"/>
            <w:noWrap/>
            <w:hideMark/>
          </w:tcPr>
          <w:p w14:paraId="100355F6"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Employee benefit obligations </w:t>
            </w:r>
          </w:p>
        </w:tc>
        <w:tc>
          <w:tcPr>
            <w:tcW w:w="1217" w:type="dxa"/>
            <w:noWrap/>
            <w:hideMark/>
          </w:tcPr>
          <w:p w14:paraId="6B05834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1,044 </w:t>
            </w:r>
          </w:p>
        </w:tc>
        <w:tc>
          <w:tcPr>
            <w:tcW w:w="1048" w:type="dxa"/>
            <w:noWrap/>
            <w:hideMark/>
          </w:tcPr>
          <w:p w14:paraId="4D8AFF0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867 </w:t>
            </w:r>
          </w:p>
        </w:tc>
        <w:tc>
          <w:tcPr>
            <w:tcW w:w="862" w:type="dxa"/>
            <w:noWrap/>
            <w:hideMark/>
          </w:tcPr>
          <w:p w14:paraId="6865C81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884 </w:t>
            </w:r>
          </w:p>
        </w:tc>
        <w:tc>
          <w:tcPr>
            <w:tcW w:w="862" w:type="dxa"/>
            <w:noWrap/>
            <w:hideMark/>
          </w:tcPr>
          <w:p w14:paraId="23B913F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1,216 </w:t>
            </w:r>
          </w:p>
        </w:tc>
        <w:tc>
          <w:tcPr>
            <w:tcW w:w="862" w:type="dxa"/>
            <w:noWrap/>
            <w:hideMark/>
          </w:tcPr>
          <w:p w14:paraId="0E3E96E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1,285 </w:t>
            </w:r>
          </w:p>
        </w:tc>
      </w:tr>
      <w:tr w:rsidR="00211AE9" w:rsidRPr="00211AE9" w14:paraId="1518F664" w14:textId="77777777" w:rsidTr="00211AE9">
        <w:trPr>
          <w:trHeight w:val="300"/>
        </w:trPr>
        <w:tc>
          <w:tcPr>
            <w:tcW w:w="4165" w:type="dxa"/>
            <w:noWrap/>
            <w:hideMark/>
          </w:tcPr>
          <w:p w14:paraId="5D9661B2"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Other liabilities &amp; deferred credits </w:t>
            </w:r>
          </w:p>
        </w:tc>
        <w:tc>
          <w:tcPr>
            <w:tcW w:w="1217" w:type="dxa"/>
            <w:noWrap/>
            <w:hideMark/>
          </w:tcPr>
          <w:p w14:paraId="6D2ED21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1,454 </w:t>
            </w:r>
          </w:p>
        </w:tc>
        <w:tc>
          <w:tcPr>
            <w:tcW w:w="1048" w:type="dxa"/>
            <w:noWrap/>
            <w:hideMark/>
          </w:tcPr>
          <w:p w14:paraId="383F845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355 </w:t>
            </w:r>
          </w:p>
        </w:tc>
        <w:tc>
          <w:tcPr>
            <w:tcW w:w="862" w:type="dxa"/>
            <w:noWrap/>
            <w:hideMark/>
          </w:tcPr>
          <w:p w14:paraId="77C3F2E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234 </w:t>
            </w:r>
          </w:p>
        </w:tc>
        <w:tc>
          <w:tcPr>
            <w:tcW w:w="862" w:type="dxa"/>
            <w:noWrap/>
            <w:hideMark/>
          </w:tcPr>
          <w:p w14:paraId="334ACC8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263 </w:t>
            </w:r>
          </w:p>
        </w:tc>
        <w:tc>
          <w:tcPr>
            <w:tcW w:w="862" w:type="dxa"/>
            <w:noWrap/>
            <w:hideMark/>
          </w:tcPr>
          <w:p w14:paraId="579548D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277 </w:t>
            </w:r>
          </w:p>
        </w:tc>
      </w:tr>
      <w:tr w:rsidR="00211AE9" w:rsidRPr="00211AE9" w14:paraId="34CE71DD" w14:textId="77777777" w:rsidTr="00211AE9">
        <w:trPr>
          <w:trHeight w:val="300"/>
        </w:trPr>
        <w:tc>
          <w:tcPr>
            <w:tcW w:w="4165" w:type="dxa"/>
            <w:noWrap/>
            <w:hideMark/>
          </w:tcPr>
          <w:p w14:paraId="79B12554"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w:t>
            </w:r>
            <w:proofErr w:type="spellStart"/>
            <w:r w:rsidRPr="00211AE9">
              <w:rPr>
                <w:rFonts w:ascii="Times New Roman" w:eastAsia="Times New Roman" w:hAnsi="Times New Roman" w:cs="Times New Roman"/>
                <w:sz w:val="22"/>
              </w:rPr>
              <w:t>Non current</w:t>
            </w:r>
            <w:proofErr w:type="spellEnd"/>
            <w:r w:rsidRPr="00211AE9">
              <w:rPr>
                <w:rFonts w:ascii="Times New Roman" w:eastAsia="Times New Roman" w:hAnsi="Times New Roman" w:cs="Times New Roman"/>
                <w:sz w:val="22"/>
              </w:rPr>
              <w:t xml:space="preserve"> Liabilities </w:t>
            </w:r>
          </w:p>
        </w:tc>
        <w:tc>
          <w:tcPr>
            <w:tcW w:w="1217" w:type="dxa"/>
            <w:noWrap/>
            <w:hideMark/>
          </w:tcPr>
          <w:p w14:paraId="1BF200E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19,905 </w:t>
            </w:r>
          </w:p>
        </w:tc>
        <w:tc>
          <w:tcPr>
            <w:tcW w:w="1048" w:type="dxa"/>
            <w:noWrap/>
            <w:hideMark/>
          </w:tcPr>
          <w:p w14:paraId="2E195B4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18,214 </w:t>
            </w:r>
          </w:p>
        </w:tc>
        <w:tc>
          <w:tcPr>
            <w:tcW w:w="862" w:type="dxa"/>
            <w:noWrap/>
            <w:hideMark/>
          </w:tcPr>
          <w:p w14:paraId="1DCFD04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16,836 </w:t>
            </w:r>
          </w:p>
        </w:tc>
        <w:tc>
          <w:tcPr>
            <w:tcW w:w="862" w:type="dxa"/>
            <w:noWrap/>
            <w:hideMark/>
          </w:tcPr>
          <w:p w14:paraId="48769FB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18,465 </w:t>
            </w:r>
          </w:p>
        </w:tc>
        <w:tc>
          <w:tcPr>
            <w:tcW w:w="862" w:type="dxa"/>
            <w:noWrap/>
            <w:hideMark/>
          </w:tcPr>
          <w:p w14:paraId="09DB155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17,111 </w:t>
            </w:r>
          </w:p>
        </w:tc>
      </w:tr>
      <w:tr w:rsidR="00211AE9" w:rsidRPr="00211AE9" w14:paraId="377DDB67" w14:textId="77777777" w:rsidTr="00211AE9">
        <w:trPr>
          <w:trHeight w:val="300"/>
        </w:trPr>
        <w:tc>
          <w:tcPr>
            <w:tcW w:w="4165" w:type="dxa"/>
            <w:noWrap/>
            <w:hideMark/>
          </w:tcPr>
          <w:p w14:paraId="6EF2FB28"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liabilities </w:t>
            </w:r>
          </w:p>
        </w:tc>
        <w:tc>
          <w:tcPr>
            <w:tcW w:w="1217" w:type="dxa"/>
            <w:noWrap/>
            <w:hideMark/>
          </w:tcPr>
          <w:p w14:paraId="7A9A1F7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31,551 </w:t>
            </w:r>
          </w:p>
        </w:tc>
        <w:tc>
          <w:tcPr>
            <w:tcW w:w="1048" w:type="dxa"/>
            <w:noWrap/>
            <w:hideMark/>
          </w:tcPr>
          <w:p w14:paraId="05B72F9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27,149 </w:t>
            </w:r>
          </w:p>
        </w:tc>
        <w:tc>
          <w:tcPr>
            <w:tcW w:w="862" w:type="dxa"/>
            <w:noWrap/>
            <w:hideMark/>
          </w:tcPr>
          <w:p w14:paraId="5FAA8A3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26,943 </w:t>
            </w:r>
          </w:p>
        </w:tc>
        <w:tc>
          <w:tcPr>
            <w:tcW w:w="862" w:type="dxa"/>
            <w:noWrap/>
            <w:hideMark/>
          </w:tcPr>
          <w:p w14:paraId="2C84C38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27,928 </w:t>
            </w:r>
          </w:p>
        </w:tc>
        <w:tc>
          <w:tcPr>
            <w:tcW w:w="862" w:type="dxa"/>
            <w:noWrap/>
            <w:hideMark/>
          </w:tcPr>
          <w:p w14:paraId="7C4D2B2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24,642 </w:t>
            </w:r>
          </w:p>
        </w:tc>
      </w:tr>
      <w:tr w:rsidR="00211AE9" w:rsidRPr="00211AE9" w14:paraId="77BB3C96" w14:textId="77777777" w:rsidTr="00211AE9">
        <w:trPr>
          <w:trHeight w:val="300"/>
        </w:trPr>
        <w:tc>
          <w:tcPr>
            <w:tcW w:w="4165" w:type="dxa"/>
            <w:noWrap/>
            <w:hideMark/>
          </w:tcPr>
          <w:p w14:paraId="7256BCA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Common stock - par value </w:t>
            </w:r>
          </w:p>
        </w:tc>
        <w:tc>
          <w:tcPr>
            <w:tcW w:w="1217" w:type="dxa"/>
            <w:noWrap/>
            <w:hideMark/>
          </w:tcPr>
          <w:p w14:paraId="04915D3F" w14:textId="77777777" w:rsidR="00211AE9" w:rsidRPr="00211AE9" w:rsidRDefault="00211AE9" w:rsidP="00702638">
            <w:pPr>
              <w:jc w:val="right"/>
              <w:rPr>
                <w:rFonts w:ascii="Times New Roman" w:eastAsia="Times New Roman" w:hAnsi="Times New Roman" w:cs="Times New Roman"/>
                <w:sz w:val="22"/>
              </w:rPr>
            </w:pPr>
          </w:p>
        </w:tc>
        <w:tc>
          <w:tcPr>
            <w:tcW w:w="1048" w:type="dxa"/>
            <w:noWrap/>
            <w:hideMark/>
          </w:tcPr>
          <w:p w14:paraId="57B2DB1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 </w:t>
            </w:r>
          </w:p>
        </w:tc>
        <w:tc>
          <w:tcPr>
            <w:tcW w:w="862" w:type="dxa"/>
            <w:noWrap/>
            <w:hideMark/>
          </w:tcPr>
          <w:p w14:paraId="038B7A0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 </w:t>
            </w:r>
          </w:p>
        </w:tc>
        <w:tc>
          <w:tcPr>
            <w:tcW w:w="862" w:type="dxa"/>
            <w:noWrap/>
            <w:hideMark/>
          </w:tcPr>
          <w:p w14:paraId="18D4A69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 </w:t>
            </w:r>
          </w:p>
        </w:tc>
        <w:tc>
          <w:tcPr>
            <w:tcW w:w="862" w:type="dxa"/>
            <w:noWrap/>
            <w:hideMark/>
          </w:tcPr>
          <w:p w14:paraId="310714F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6 </w:t>
            </w:r>
          </w:p>
        </w:tc>
      </w:tr>
      <w:tr w:rsidR="00211AE9" w:rsidRPr="00211AE9" w14:paraId="6B673D30" w14:textId="77777777" w:rsidTr="00211AE9">
        <w:trPr>
          <w:trHeight w:val="300"/>
        </w:trPr>
        <w:tc>
          <w:tcPr>
            <w:tcW w:w="4165" w:type="dxa"/>
            <w:noWrap/>
            <w:hideMark/>
          </w:tcPr>
          <w:p w14:paraId="65103AEE"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Capital in excess of par </w:t>
            </w:r>
          </w:p>
        </w:tc>
        <w:tc>
          <w:tcPr>
            <w:tcW w:w="1217" w:type="dxa"/>
            <w:noWrap/>
            <w:hideMark/>
          </w:tcPr>
          <w:p w14:paraId="3AB1A0C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20,301 </w:t>
            </w:r>
          </w:p>
        </w:tc>
        <w:tc>
          <w:tcPr>
            <w:tcW w:w="1048" w:type="dxa"/>
            <w:noWrap/>
            <w:hideMark/>
          </w:tcPr>
          <w:p w14:paraId="4B72478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19,873 </w:t>
            </w:r>
          </w:p>
        </w:tc>
        <w:tc>
          <w:tcPr>
            <w:tcW w:w="862" w:type="dxa"/>
            <w:noWrap/>
            <w:hideMark/>
          </w:tcPr>
          <w:p w14:paraId="7A2F510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19,768 </w:t>
            </w:r>
          </w:p>
        </w:tc>
        <w:tc>
          <w:tcPr>
            <w:tcW w:w="862" w:type="dxa"/>
            <w:noWrap/>
            <w:hideMark/>
          </w:tcPr>
          <w:p w14:paraId="04442F7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19,559 </w:t>
            </w:r>
          </w:p>
        </w:tc>
        <w:tc>
          <w:tcPr>
            <w:tcW w:w="862" w:type="dxa"/>
            <w:noWrap/>
            <w:hideMark/>
          </w:tcPr>
          <w:p w14:paraId="46DEC63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19,145 </w:t>
            </w:r>
          </w:p>
        </w:tc>
      </w:tr>
      <w:tr w:rsidR="00211AE9" w:rsidRPr="00211AE9" w14:paraId="7FC30E48" w14:textId="77777777" w:rsidTr="00211AE9">
        <w:trPr>
          <w:trHeight w:val="300"/>
        </w:trPr>
        <w:tc>
          <w:tcPr>
            <w:tcW w:w="4165" w:type="dxa"/>
            <w:noWrap/>
            <w:hideMark/>
          </w:tcPr>
          <w:p w14:paraId="72A35B6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Treasury stock </w:t>
            </w:r>
          </w:p>
        </w:tc>
        <w:tc>
          <w:tcPr>
            <w:tcW w:w="1217" w:type="dxa"/>
            <w:noWrap/>
            <w:hideMark/>
          </w:tcPr>
          <w:p w14:paraId="7FF5D60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16,673 </w:t>
            </w:r>
          </w:p>
        </w:tc>
        <w:tc>
          <w:tcPr>
            <w:tcW w:w="1048" w:type="dxa"/>
            <w:noWrap/>
            <w:hideMark/>
          </w:tcPr>
          <w:p w14:paraId="1520CE7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15,023 </w:t>
            </w:r>
          </w:p>
        </w:tc>
        <w:tc>
          <w:tcPr>
            <w:tcW w:w="862" w:type="dxa"/>
            <w:noWrap/>
            <w:hideMark/>
          </w:tcPr>
          <w:p w14:paraId="269E8CA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10,378 </w:t>
            </w:r>
          </w:p>
        </w:tc>
        <w:tc>
          <w:tcPr>
            <w:tcW w:w="862" w:type="dxa"/>
            <w:noWrap/>
            <w:hideMark/>
          </w:tcPr>
          <w:p w14:paraId="2B874E3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8,788 </w:t>
            </w:r>
          </w:p>
        </w:tc>
        <w:tc>
          <w:tcPr>
            <w:tcW w:w="862" w:type="dxa"/>
            <w:noWrap/>
            <w:hideMark/>
          </w:tcPr>
          <w:p w14:paraId="00D17D5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7,746 </w:t>
            </w:r>
          </w:p>
        </w:tc>
      </w:tr>
      <w:tr w:rsidR="00211AE9" w:rsidRPr="00211AE9" w14:paraId="296B72B2" w14:textId="77777777" w:rsidTr="00211AE9">
        <w:trPr>
          <w:trHeight w:val="300"/>
        </w:trPr>
        <w:tc>
          <w:tcPr>
            <w:tcW w:w="4165" w:type="dxa"/>
            <w:noWrap/>
            <w:hideMark/>
          </w:tcPr>
          <w:p w14:paraId="7907D485"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Retained earnings </w:t>
            </w:r>
          </w:p>
        </w:tc>
        <w:tc>
          <w:tcPr>
            <w:tcW w:w="1217" w:type="dxa"/>
            <w:noWrap/>
            <w:hideMark/>
          </w:tcPr>
          <w:p w14:paraId="3C70DB2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22,064 </w:t>
            </w:r>
          </w:p>
        </w:tc>
        <w:tc>
          <w:tcPr>
            <w:tcW w:w="1048" w:type="dxa"/>
            <w:noWrap/>
            <w:hideMark/>
          </w:tcPr>
          <w:p w14:paraId="5093D26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20,489 </w:t>
            </w:r>
          </w:p>
        </w:tc>
        <w:tc>
          <w:tcPr>
            <w:tcW w:w="862" w:type="dxa"/>
            <w:noWrap/>
            <w:hideMark/>
          </w:tcPr>
          <w:p w14:paraId="51FBFA4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16,306 </w:t>
            </w:r>
          </w:p>
        </w:tc>
        <w:tc>
          <w:tcPr>
            <w:tcW w:w="862" w:type="dxa"/>
            <w:noWrap/>
            <w:hideMark/>
          </w:tcPr>
          <w:p w14:paraId="4ABD8AD3"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12,608 </w:t>
            </w:r>
          </w:p>
        </w:tc>
        <w:tc>
          <w:tcPr>
            <w:tcW w:w="862" w:type="dxa"/>
            <w:noWrap/>
            <w:hideMark/>
          </w:tcPr>
          <w:p w14:paraId="6483A55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12,348 </w:t>
            </w:r>
          </w:p>
        </w:tc>
      </w:tr>
      <w:tr w:rsidR="00211AE9" w:rsidRPr="00211AE9" w14:paraId="73956659" w14:textId="77777777" w:rsidTr="00211AE9">
        <w:trPr>
          <w:trHeight w:val="300"/>
        </w:trPr>
        <w:tc>
          <w:tcPr>
            <w:tcW w:w="4165" w:type="dxa"/>
            <w:noWrap/>
            <w:hideMark/>
          </w:tcPr>
          <w:p w14:paraId="1A1BD9F4"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Defined benefit plans </w:t>
            </w:r>
          </w:p>
        </w:tc>
        <w:tc>
          <w:tcPr>
            <w:tcW w:w="1217" w:type="dxa"/>
            <w:noWrap/>
            <w:hideMark/>
          </w:tcPr>
          <w:p w14:paraId="39851D7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656 </w:t>
            </w:r>
          </w:p>
        </w:tc>
        <w:tc>
          <w:tcPr>
            <w:tcW w:w="1048" w:type="dxa"/>
            <w:noWrap/>
            <w:hideMark/>
          </w:tcPr>
          <w:p w14:paraId="42C81E1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472 </w:t>
            </w:r>
          </w:p>
        </w:tc>
        <w:tc>
          <w:tcPr>
            <w:tcW w:w="862" w:type="dxa"/>
            <w:noWrap/>
            <w:hideMark/>
          </w:tcPr>
          <w:p w14:paraId="1236691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598 </w:t>
            </w:r>
          </w:p>
        </w:tc>
        <w:tc>
          <w:tcPr>
            <w:tcW w:w="862" w:type="dxa"/>
            <w:noWrap/>
            <w:hideMark/>
          </w:tcPr>
          <w:p w14:paraId="4C6A54F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713 </w:t>
            </w:r>
          </w:p>
        </w:tc>
        <w:tc>
          <w:tcPr>
            <w:tcW w:w="862" w:type="dxa"/>
            <w:noWrap/>
            <w:hideMark/>
          </w:tcPr>
          <w:p w14:paraId="2649AD9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662 </w:t>
            </w:r>
          </w:p>
        </w:tc>
      </w:tr>
      <w:tr w:rsidR="00211AE9" w:rsidRPr="00211AE9" w14:paraId="4E1D4A12" w14:textId="77777777" w:rsidTr="00211AE9">
        <w:trPr>
          <w:trHeight w:val="300"/>
        </w:trPr>
        <w:tc>
          <w:tcPr>
            <w:tcW w:w="4165" w:type="dxa"/>
            <w:noWrap/>
            <w:hideMark/>
          </w:tcPr>
          <w:p w14:paraId="45846522"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Foreign currency translation </w:t>
            </w:r>
          </w:p>
        </w:tc>
        <w:tc>
          <w:tcPr>
            <w:tcW w:w="1217" w:type="dxa"/>
            <w:noWrap/>
            <w:hideMark/>
          </w:tcPr>
          <w:p w14:paraId="0328AC7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131 </w:t>
            </w:r>
          </w:p>
        </w:tc>
        <w:tc>
          <w:tcPr>
            <w:tcW w:w="1048" w:type="dxa"/>
            <w:noWrap/>
            <w:hideMark/>
          </w:tcPr>
          <w:p w14:paraId="4A6DD07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228 </w:t>
            </w:r>
          </w:p>
        </w:tc>
        <w:tc>
          <w:tcPr>
            <w:tcW w:w="862" w:type="dxa"/>
            <w:noWrap/>
            <w:hideMark/>
          </w:tcPr>
          <w:p w14:paraId="71E225C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26 </w:t>
            </w:r>
          </w:p>
        </w:tc>
        <w:tc>
          <w:tcPr>
            <w:tcW w:w="862" w:type="dxa"/>
            <w:noWrap/>
            <w:hideMark/>
          </w:tcPr>
          <w:p w14:paraId="0BD0A3B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285 </w:t>
            </w:r>
          </w:p>
        </w:tc>
        <w:tc>
          <w:tcPr>
            <w:tcW w:w="862" w:type="dxa"/>
            <w:noWrap/>
            <w:hideMark/>
          </w:tcPr>
          <w:p w14:paraId="5E250AD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11 </w:t>
            </w:r>
          </w:p>
        </w:tc>
      </w:tr>
      <w:tr w:rsidR="00211AE9" w:rsidRPr="00211AE9" w14:paraId="5A6509C8" w14:textId="77777777" w:rsidTr="00211AE9">
        <w:trPr>
          <w:trHeight w:val="300"/>
        </w:trPr>
        <w:tc>
          <w:tcPr>
            <w:tcW w:w="4165" w:type="dxa"/>
            <w:noWrap/>
            <w:hideMark/>
          </w:tcPr>
          <w:p w14:paraId="54AF7353"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Hedging </w:t>
            </w:r>
          </w:p>
        </w:tc>
        <w:tc>
          <w:tcPr>
            <w:tcW w:w="1217" w:type="dxa"/>
            <w:noWrap/>
            <w:hideMark/>
          </w:tcPr>
          <w:p w14:paraId="69E8085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- 1 </w:t>
            </w:r>
          </w:p>
        </w:tc>
        <w:tc>
          <w:tcPr>
            <w:tcW w:w="1048" w:type="dxa"/>
            <w:noWrap/>
            <w:hideMark/>
          </w:tcPr>
          <w:p w14:paraId="059620D2"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8 </w:t>
            </w:r>
          </w:p>
        </w:tc>
        <w:tc>
          <w:tcPr>
            <w:tcW w:w="862" w:type="dxa"/>
            <w:noWrap/>
            <w:hideMark/>
          </w:tcPr>
          <w:p w14:paraId="6B75D8E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7 </w:t>
            </w:r>
          </w:p>
        </w:tc>
        <w:tc>
          <w:tcPr>
            <w:tcW w:w="862" w:type="dxa"/>
            <w:noWrap/>
            <w:hideMark/>
          </w:tcPr>
          <w:p w14:paraId="230DF93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3 </w:t>
            </w:r>
          </w:p>
        </w:tc>
        <w:tc>
          <w:tcPr>
            <w:tcW w:w="862" w:type="dxa"/>
            <w:noWrap/>
            <w:hideMark/>
          </w:tcPr>
          <w:p w14:paraId="6A1FA0B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 </w:t>
            </w:r>
          </w:p>
        </w:tc>
      </w:tr>
      <w:tr w:rsidR="00211AE9" w:rsidRPr="00211AE9" w14:paraId="4A7756D6" w14:textId="77777777" w:rsidTr="00211AE9">
        <w:trPr>
          <w:trHeight w:val="300"/>
        </w:trPr>
        <w:tc>
          <w:tcPr>
            <w:tcW w:w="4165" w:type="dxa"/>
            <w:noWrap/>
            <w:hideMark/>
          </w:tcPr>
          <w:p w14:paraId="7135292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Accumulated other comprehensive income (loss) </w:t>
            </w:r>
          </w:p>
        </w:tc>
        <w:tc>
          <w:tcPr>
            <w:tcW w:w="1217" w:type="dxa"/>
            <w:noWrap/>
            <w:hideMark/>
          </w:tcPr>
          <w:p w14:paraId="1F79964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788 </w:t>
            </w:r>
          </w:p>
        </w:tc>
        <w:tc>
          <w:tcPr>
            <w:tcW w:w="1048" w:type="dxa"/>
            <w:noWrap/>
            <w:hideMark/>
          </w:tcPr>
          <w:p w14:paraId="168760F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692 </w:t>
            </w:r>
          </w:p>
        </w:tc>
        <w:tc>
          <w:tcPr>
            <w:tcW w:w="862" w:type="dxa"/>
            <w:noWrap/>
            <w:hideMark/>
          </w:tcPr>
          <w:p w14:paraId="629E98A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617 </w:t>
            </w:r>
          </w:p>
        </w:tc>
        <w:tc>
          <w:tcPr>
            <w:tcW w:w="862" w:type="dxa"/>
            <w:noWrap/>
            <w:hideMark/>
          </w:tcPr>
          <w:p w14:paraId="7953F53E"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995 </w:t>
            </w:r>
          </w:p>
        </w:tc>
        <w:tc>
          <w:tcPr>
            <w:tcW w:w="862" w:type="dxa"/>
            <w:noWrap/>
            <w:hideMark/>
          </w:tcPr>
          <w:p w14:paraId="24F447E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653 </w:t>
            </w:r>
          </w:p>
        </w:tc>
      </w:tr>
      <w:tr w:rsidR="00211AE9" w:rsidRPr="00211AE9" w14:paraId="4ABB8CB6" w14:textId="77777777" w:rsidTr="00211AE9">
        <w:trPr>
          <w:trHeight w:val="300"/>
        </w:trPr>
        <w:tc>
          <w:tcPr>
            <w:tcW w:w="4165" w:type="dxa"/>
            <w:noWrap/>
            <w:hideMark/>
          </w:tcPr>
          <w:p w14:paraId="5F4B3B7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stockholders' equity </w:t>
            </w:r>
          </w:p>
        </w:tc>
        <w:tc>
          <w:tcPr>
            <w:tcW w:w="1217" w:type="dxa"/>
            <w:noWrap/>
            <w:hideMark/>
          </w:tcPr>
          <w:p w14:paraId="64360BE4"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24,910 </w:t>
            </w:r>
          </w:p>
        </w:tc>
        <w:tc>
          <w:tcPr>
            <w:tcW w:w="1048" w:type="dxa"/>
            <w:noWrap/>
            <w:hideMark/>
          </w:tcPr>
          <w:p w14:paraId="08730FB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24,653 </w:t>
            </w:r>
          </w:p>
        </w:tc>
        <w:tc>
          <w:tcPr>
            <w:tcW w:w="862" w:type="dxa"/>
            <w:noWrap/>
            <w:hideMark/>
          </w:tcPr>
          <w:p w14:paraId="412F53F9"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25,085 </w:t>
            </w:r>
          </w:p>
        </w:tc>
        <w:tc>
          <w:tcPr>
            <w:tcW w:w="862" w:type="dxa"/>
            <w:noWrap/>
            <w:hideMark/>
          </w:tcPr>
          <w:p w14:paraId="4FB54588"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22,390 </w:t>
            </w:r>
          </w:p>
        </w:tc>
        <w:tc>
          <w:tcPr>
            <w:tcW w:w="862" w:type="dxa"/>
            <w:noWrap/>
            <w:hideMark/>
          </w:tcPr>
          <w:p w14:paraId="7839569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23,100 </w:t>
            </w:r>
          </w:p>
        </w:tc>
      </w:tr>
      <w:tr w:rsidR="00211AE9" w:rsidRPr="00211AE9" w14:paraId="2763C026" w14:textId="77777777" w:rsidTr="00211AE9">
        <w:trPr>
          <w:trHeight w:val="300"/>
        </w:trPr>
        <w:tc>
          <w:tcPr>
            <w:tcW w:w="4165" w:type="dxa"/>
            <w:noWrap/>
            <w:hideMark/>
          </w:tcPr>
          <w:p w14:paraId="18120241"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Non-controlling interests </w:t>
            </w:r>
          </w:p>
        </w:tc>
        <w:tc>
          <w:tcPr>
            <w:tcW w:w="1217" w:type="dxa"/>
            <w:noWrap/>
            <w:hideMark/>
          </w:tcPr>
          <w:p w14:paraId="05ED2CD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2,259 </w:t>
            </w:r>
          </w:p>
        </w:tc>
        <w:tc>
          <w:tcPr>
            <w:tcW w:w="1048" w:type="dxa"/>
            <w:noWrap/>
            <w:hideMark/>
          </w:tcPr>
          <w:p w14:paraId="76DD000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2,500 </w:t>
            </w:r>
          </w:p>
        </w:tc>
        <w:tc>
          <w:tcPr>
            <w:tcW w:w="862" w:type="dxa"/>
            <w:noWrap/>
            <w:hideMark/>
          </w:tcPr>
          <w:p w14:paraId="1757E06C"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2,343 </w:t>
            </w:r>
          </w:p>
        </w:tc>
        <w:tc>
          <w:tcPr>
            <w:tcW w:w="862" w:type="dxa"/>
            <w:noWrap/>
            <w:hideMark/>
          </w:tcPr>
          <w:p w14:paraId="21493FB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1,335 </w:t>
            </w:r>
          </w:p>
        </w:tc>
        <w:tc>
          <w:tcPr>
            <w:tcW w:w="862" w:type="dxa"/>
            <w:noWrap/>
            <w:hideMark/>
          </w:tcPr>
          <w:p w14:paraId="121E16F7"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838 </w:t>
            </w:r>
          </w:p>
        </w:tc>
      </w:tr>
      <w:tr w:rsidR="00211AE9" w:rsidRPr="00211AE9" w14:paraId="4712A502" w14:textId="77777777" w:rsidTr="00211AE9">
        <w:trPr>
          <w:trHeight w:val="300"/>
        </w:trPr>
        <w:tc>
          <w:tcPr>
            <w:tcW w:w="4165" w:type="dxa"/>
            <w:noWrap/>
            <w:hideMark/>
          </w:tcPr>
          <w:p w14:paraId="38CF310C"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equity </w:t>
            </w:r>
          </w:p>
        </w:tc>
        <w:tc>
          <w:tcPr>
            <w:tcW w:w="1217" w:type="dxa"/>
            <w:noWrap/>
            <w:hideMark/>
          </w:tcPr>
          <w:p w14:paraId="7F995885"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27,169 </w:t>
            </w:r>
          </w:p>
        </w:tc>
        <w:tc>
          <w:tcPr>
            <w:tcW w:w="1048" w:type="dxa"/>
            <w:noWrap/>
            <w:hideMark/>
          </w:tcPr>
          <w:p w14:paraId="38E5EB3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27,153 </w:t>
            </w:r>
          </w:p>
        </w:tc>
        <w:tc>
          <w:tcPr>
            <w:tcW w:w="862" w:type="dxa"/>
            <w:noWrap/>
            <w:hideMark/>
          </w:tcPr>
          <w:p w14:paraId="677E65FD"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27,428 </w:t>
            </w:r>
          </w:p>
        </w:tc>
        <w:tc>
          <w:tcPr>
            <w:tcW w:w="862" w:type="dxa"/>
            <w:noWrap/>
            <w:hideMark/>
          </w:tcPr>
          <w:p w14:paraId="771B8B26"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23,725 </w:t>
            </w:r>
          </w:p>
        </w:tc>
        <w:tc>
          <w:tcPr>
            <w:tcW w:w="862" w:type="dxa"/>
            <w:noWrap/>
            <w:hideMark/>
          </w:tcPr>
          <w:p w14:paraId="76B634C0"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23,938 </w:t>
            </w:r>
          </w:p>
        </w:tc>
      </w:tr>
      <w:tr w:rsidR="00211AE9" w:rsidRPr="00211AE9" w14:paraId="1FF495A7" w14:textId="77777777" w:rsidTr="00211AE9">
        <w:trPr>
          <w:trHeight w:val="300"/>
        </w:trPr>
        <w:tc>
          <w:tcPr>
            <w:tcW w:w="4165" w:type="dxa"/>
            <w:noWrap/>
            <w:hideMark/>
          </w:tcPr>
          <w:p w14:paraId="31510FED" w14:textId="77777777" w:rsidR="00211AE9" w:rsidRPr="00211AE9" w:rsidRDefault="00211AE9" w:rsidP="00211AE9">
            <w:pPr>
              <w:jc w:val="both"/>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Total Liabilities and Equity </w:t>
            </w:r>
          </w:p>
        </w:tc>
        <w:tc>
          <w:tcPr>
            <w:tcW w:w="1217" w:type="dxa"/>
            <w:noWrap/>
            <w:hideMark/>
          </w:tcPr>
          <w:p w14:paraId="0DDCB48B"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58,720 </w:t>
            </w:r>
          </w:p>
        </w:tc>
        <w:tc>
          <w:tcPr>
            <w:tcW w:w="1048" w:type="dxa"/>
            <w:noWrap/>
            <w:hideMark/>
          </w:tcPr>
          <w:p w14:paraId="6706E9DF"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 54,302 </w:t>
            </w:r>
          </w:p>
        </w:tc>
        <w:tc>
          <w:tcPr>
            <w:tcW w:w="862" w:type="dxa"/>
            <w:noWrap/>
            <w:hideMark/>
          </w:tcPr>
          <w:p w14:paraId="0F4704C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54,371 </w:t>
            </w:r>
          </w:p>
        </w:tc>
        <w:tc>
          <w:tcPr>
            <w:tcW w:w="862" w:type="dxa"/>
            <w:noWrap/>
            <w:hideMark/>
          </w:tcPr>
          <w:p w14:paraId="328E1371"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51,653 </w:t>
            </w:r>
          </w:p>
        </w:tc>
        <w:tc>
          <w:tcPr>
            <w:tcW w:w="862" w:type="dxa"/>
            <w:noWrap/>
            <w:hideMark/>
          </w:tcPr>
          <w:p w14:paraId="0F8C99CA" w14:textId="77777777" w:rsidR="00211AE9" w:rsidRPr="00211AE9" w:rsidRDefault="00211AE9" w:rsidP="00702638">
            <w:pPr>
              <w:jc w:val="right"/>
              <w:rPr>
                <w:rFonts w:ascii="Times New Roman" w:eastAsia="Times New Roman" w:hAnsi="Times New Roman" w:cs="Times New Roman"/>
                <w:sz w:val="22"/>
              </w:rPr>
            </w:pPr>
            <w:r w:rsidRPr="00211AE9">
              <w:rPr>
                <w:rFonts w:ascii="Times New Roman" w:eastAsia="Times New Roman" w:hAnsi="Times New Roman" w:cs="Times New Roman"/>
                <w:sz w:val="22"/>
              </w:rPr>
              <w:t xml:space="preserve">48,580 </w:t>
            </w:r>
          </w:p>
        </w:tc>
      </w:tr>
    </w:tbl>
    <w:p w14:paraId="051DF526" w14:textId="77777777" w:rsidR="00211AE9" w:rsidRDefault="00211AE9" w:rsidP="00C53D98">
      <w:pPr>
        <w:spacing w:line="480" w:lineRule="auto"/>
        <w:jc w:val="both"/>
        <w:rPr>
          <w:rFonts w:ascii="Times New Roman" w:eastAsia="Times New Roman" w:hAnsi="Times New Roman" w:cs="Times New Roman"/>
        </w:rPr>
      </w:pPr>
    </w:p>
    <w:p w14:paraId="69525F3C" w14:textId="77777777" w:rsidR="00702638" w:rsidRPr="00702638" w:rsidRDefault="00702638" w:rsidP="00702638">
      <w:pPr>
        <w:spacing w:line="480" w:lineRule="auto"/>
        <w:jc w:val="both"/>
        <w:rPr>
          <w:rFonts w:ascii="Times New Roman" w:eastAsia="Times New Roman" w:hAnsi="Times New Roman" w:cs="Times New Roman"/>
          <w:b/>
        </w:rPr>
      </w:pPr>
      <w:r w:rsidRPr="00702638">
        <w:rPr>
          <w:rFonts w:ascii="Times New Roman" w:eastAsia="Times New Roman" w:hAnsi="Times New Roman" w:cs="Times New Roman"/>
          <w:b/>
        </w:rPr>
        <w:lastRenderedPageBreak/>
        <w:t xml:space="preserve">Balance Sheet Summary for </w:t>
      </w:r>
      <w:r>
        <w:rPr>
          <w:rFonts w:ascii="Times New Roman" w:eastAsia="Times New Roman" w:hAnsi="Times New Roman" w:cs="Times New Roman"/>
          <w:b/>
        </w:rPr>
        <w:t>Marathon Petroleum Corporation</w:t>
      </w:r>
    </w:p>
    <w:tbl>
      <w:tblPr>
        <w:tblStyle w:val="TableGrid"/>
        <w:tblW w:w="0" w:type="auto"/>
        <w:tblLook w:val="04A0" w:firstRow="1" w:lastRow="0" w:firstColumn="1" w:lastColumn="0" w:noHBand="0" w:noVBand="1"/>
      </w:tblPr>
      <w:tblGrid>
        <w:gridCol w:w="3871"/>
        <w:gridCol w:w="1161"/>
        <w:gridCol w:w="1046"/>
        <w:gridCol w:w="1004"/>
        <w:gridCol w:w="993"/>
        <w:gridCol w:w="941"/>
      </w:tblGrid>
      <w:tr w:rsidR="00947EA3" w:rsidRPr="00947EA3" w14:paraId="0781618C" w14:textId="77777777" w:rsidTr="00947EA3">
        <w:trPr>
          <w:trHeight w:val="300"/>
        </w:trPr>
        <w:tc>
          <w:tcPr>
            <w:tcW w:w="3871" w:type="dxa"/>
            <w:noWrap/>
            <w:hideMark/>
          </w:tcPr>
          <w:p w14:paraId="181C75FD" w14:textId="77777777" w:rsidR="00105AAA" w:rsidRPr="00947EA3" w:rsidRDefault="00105AAA" w:rsidP="00105AAA">
            <w:pPr>
              <w:jc w:val="both"/>
              <w:rPr>
                <w:rFonts w:ascii="Times New Roman" w:eastAsia="Times New Roman" w:hAnsi="Times New Roman" w:cs="Times New Roman"/>
                <w:sz w:val="22"/>
                <w:lang w:val="en-GB"/>
              </w:rPr>
            </w:pPr>
          </w:p>
        </w:tc>
        <w:tc>
          <w:tcPr>
            <w:tcW w:w="1161" w:type="dxa"/>
            <w:hideMark/>
          </w:tcPr>
          <w:p w14:paraId="16E721B0" w14:textId="77777777" w:rsidR="00105AAA" w:rsidRPr="00947EA3" w:rsidRDefault="00105AAA" w:rsidP="00947EA3">
            <w:pPr>
              <w:jc w:val="right"/>
              <w:rPr>
                <w:rFonts w:ascii="Times New Roman" w:eastAsia="Times New Roman" w:hAnsi="Times New Roman" w:cs="Times New Roman"/>
                <w:b/>
                <w:bCs/>
                <w:sz w:val="22"/>
              </w:rPr>
            </w:pPr>
            <w:r w:rsidRPr="00947EA3">
              <w:rPr>
                <w:rFonts w:ascii="Times New Roman" w:eastAsia="Times New Roman" w:hAnsi="Times New Roman" w:cs="Times New Roman"/>
                <w:b/>
                <w:bCs/>
                <w:sz w:val="22"/>
              </w:rPr>
              <w:t>2019</w:t>
            </w:r>
          </w:p>
        </w:tc>
        <w:tc>
          <w:tcPr>
            <w:tcW w:w="1046" w:type="dxa"/>
            <w:hideMark/>
          </w:tcPr>
          <w:p w14:paraId="3C0407F2" w14:textId="77777777" w:rsidR="00105AAA" w:rsidRPr="00947EA3" w:rsidRDefault="00105AAA" w:rsidP="00947EA3">
            <w:pPr>
              <w:jc w:val="right"/>
              <w:rPr>
                <w:rFonts w:ascii="Times New Roman" w:eastAsia="Times New Roman" w:hAnsi="Times New Roman" w:cs="Times New Roman"/>
                <w:b/>
                <w:bCs/>
                <w:sz w:val="22"/>
              </w:rPr>
            </w:pPr>
            <w:r w:rsidRPr="00947EA3">
              <w:rPr>
                <w:rFonts w:ascii="Times New Roman" w:eastAsia="Times New Roman" w:hAnsi="Times New Roman" w:cs="Times New Roman"/>
                <w:b/>
                <w:bCs/>
                <w:sz w:val="22"/>
              </w:rPr>
              <w:t>2018</w:t>
            </w:r>
          </w:p>
        </w:tc>
        <w:tc>
          <w:tcPr>
            <w:tcW w:w="1004" w:type="dxa"/>
            <w:hideMark/>
          </w:tcPr>
          <w:p w14:paraId="01B1B2CC" w14:textId="77777777" w:rsidR="00105AAA" w:rsidRPr="00947EA3" w:rsidRDefault="00105AAA" w:rsidP="00947EA3">
            <w:pPr>
              <w:jc w:val="right"/>
              <w:rPr>
                <w:rFonts w:ascii="Times New Roman" w:eastAsia="Times New Roman" w:hAnsi="Times New Roman" w:cs="Times New Roman"/>
                <w:b/>
                <w:bCs/>
                <w:sz w:val="22"/>
              </w:rPr>
            </w:pPr>
            <w:r w:rsidRPr="00947EA3">
              <w:rPr>
                <w:rFonts w:ascii="Times New Roman" w:eastAsia="Times New Roman" w:hAnsi="Times New Roman" w:cs="Times New Roman"/>
                <w:b/>
                <w:bCs/>
                <w:sz w:val="22"/>
              </w:rPr>
              <w:t>2017</w:t>
            </w:r>
          </w:p>
        </w:tc>
        <w:tc>
          <w:tcPr>
            <w:tcW w:w="993" w:type="dxa"/>
            <w:hideMark/>
          </w:tcPr>
          <w:p w14:paraId="1924F475" w14:textId="77777777" w:rsidR="00105AAA" w:rsidRPr="00947EA3" w:rsidRDefault="00105AAA" w:rsidP="00947EA3">
            <w:pPr>
              <w:jc w:val="right"/>
              <w:rPr>
                <w:rFonts w:ascii="Times New Roman" w:eastAsia="Times New Roman" w:hAnsi="Times New Roman" w:cs="Times New Roman"/>
                <w:b/>
                <w:bCs/>
                <w:sz w:val="22"/>
              </w:rPr>
            </w:pPr>
            <w:r w:rsidRPr="00947EA3">
              <w:rPr>
                <w:rFonts w:ascii="Times New Roman" w:eastAsia="Times New Roman" w:hAnsi="Times New Roman" w:cs="Times New Roman"/>
                <w:b/>
                <w:bCs/>
                <w:sz w:val="22"/>
              </w:rPr>
              <w:t>2016</w:t>
            </w:r>
          </w:p>
        </w:tc>
        <w:tc>
          <w:tcPr>
            <w:tcW w:w="941" w:type="dxa"/>
            <w:hideMark/>
          </w:tcPr>
          <w:p w14:paraId="39C2F6C3" w14:textId="77777777" w:rsidR="00105AAA" w:rsidRPr="00947EA3" w:rsidRDefault="00105AAA" w:rsidP="00947EA3">
            <w:pPr>
              <w:jc w:val="right"/>
              <w:rPr>
                <w:rFonts w:ascii="Times New Roman" w:eastAsia="Times New Roman" w:hAnsi="Times New Roman" w:cs="Times New Roman"/>
                <w:b/>
                <w:bCs/>
                <w:sz w:val="22"/>
              </w:rPr>
            </w:pPr>
            <w:r w:rsidRPr="00947EA3">
              <w:rPr>
                <w:rFonts w:ascii="Times New Roman" w:eastAsia="Times New Roman" w:hAnsi="Times New Roman" w:cs="Times New Roman"/>
                <w:b/>
                <w:bCs/>
                <w:sz w:val="22"/>
              </w:rPr>
              <w:t>2015</w:t>
            </w:r>
          </w:p>
        </w:tc>
      </w:tr>
      <w:tr w:rsidR="00105AAA" w:rsidRPr="00947EA3" w14:paraId="08EF160B" w14:textId="77777777" w:rsidTr="00947EA3">
        <w:trPr>
          <w:trHeight w:val="300"/>
        </w:trPr>
        <w:tc>
          <w:tcPr>
            <w:tcW w:w="3871" w:type="dxa"/>
            <w:noWrap/>
            <w:hideMark/>
          </w:tcPr>
          <w:p w14:paraId="0987EF03" w14:textId="77777777" w:rsidR="00105AAA" w:rsidRPr="00947EA3" w:rsidRDefault="00105AAA" w:rsidP="00105AAA">
            <w:pPr>
              <w:jc w:val="both"/>
              <w:rPr>
                <w:rFonts w:ascii="Times New Roman" w:eastAsia="Times New Roman" w:hAnsi="Times New Roman" w:cs="Times New Roman"/>
                <w:b/>
                <w:bCs/>
                <w:sz w:val="22"/>
              </w:rPr>
            </w:pPr>
          </w:p>
        </w:tc>
        <w:tc>
          <w:tcPr>
            <w:tcW w:w="5145" w:type="dxa"/>
            <w:gridSpan w:val="5"/>
            <w:hideMark/>
          </w:tcPr>
          <w:p w14:paraId="3EE8ED94" w14:textId="77777777" w:rsidR="00105AAA" w:rsidRPr="00947EA3" w:rsidRDefault="00105AAA" w:rsidP="00947EA3">
            <w:pPr>
              <w:jc w:val="center"/>
              <w:rPr>
                <w:rFonts w:ascii="Times New Roman" w:eastAsia="Times New Roman" w:hAnsi="Times New Roman" w:cs="Times New Roman"/>
                <w:b/>
                <w:bCs/>
                <w:sz w:val="22"/>
              </w:rPr>
            </w:pPr>
            <w:r w:rsidRPr="00947EA3">
              <w:rPr>
                <w:rFonts w:ascii="Times New Roman" w:eastAsia="Times New Roman" w:hAnsi="Times New Roman" w:cs="Times New Roman"/>
                <w:b/>
                <w:bCs/>
                <w:sz w:val="22"/>
              </w:rPr>
              <w:t>$ Millions</w:t>
            </w:r>
          </w:p>
        </w:tc>
      </w:tr>
      <w:tr w:rsidR="00947EA3" w:rsidRPr="00947EA3" w14:paraId="67EC6D65" w14:textId="77777777" w:rsidTr="00947EA3">
        <w:trPr>
          <w:trHeight w:val="300"/>
        </w:trPr>
        <w:tc>
          <w:tcPr>
            <w:tcW w:w="3871" w:type="dxa"/>
            <w:noWrap/>
            <w:hideMark/>
          </w:tcPr>
          <w:p w14:paraId="572D5E3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Cash &amp; cash equivalents </w:t>
            </w:r>
          </w:p>
        </w:tc>
        <w:tc>
          <w:tcPr>
            <w:tcW w:w="1161" w:type="dxa"/>
            <w:noWrap/>
            <w:hideMark/>
          </w:tcPr>
          <w:p w14:paraId="028442F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1,527 </w:t>
            </w:r>
          </w:p>
        </w:tc>
        <w:tc>
          <w:tcPr>
            <w:tcW w:w="1046" w:type="dxa"/>
            <w:noWrap/>
            <w:hideMark/>
          </w:tcPr>
          <w:p w14:paraId="270ACA0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1,687 </w:t>
            </w:r>
          </w:p>
        </w:tc>
        <w:tc>
          <w:tcPr>
            <w:tcW w:w="1004" w:type="dxa"/>
            <w:noWrap/>
            <w:hideMark/>
          </w:tcPr>
          <w:p w14:paraId="63F5AB3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3,011 </w:t>
            </w:r>
          </w:p>
        </w:tc>
        <w:tc>
          <w:tcPr>
            <w:tcW w:w="993" w:type="dxa"/>
            <w:noWrap/>
            <w:hideMark/>
          </w:tcPr>
          <w:p w14:paraId="62B635B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887 </w:t>
            </w:r>
          </w:p>
        </w:tc>
        <w:tc>
          <w:tcPr>
            <w:tcW w:w="941" w:type="dxa"/>
            <w:noWrap/>
            <w:hideMark/>
          </w:tcPr>
          <w:p w14:paraId="0336C9E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1,127 </w:t>
            </w:r>
          </w:p>
        </w:tc>
      </w:tr>
      <w:tr w:rsidR="00947EA3" w:rsidRPr="00947EA3" w14:paraId="0B8BE1BC" w14:textId="77777777" w:rsidTr="00947EA3">
        <w:trPr>
          <w:trHeight w:val="300"/>
        </w:trPr>
        <w:tc>
          <w:tcPr>
            <w:tcW w:w="3871" w:type="dxa"/>
            <w:noWrap/>
            <w:hideMark/>
          </w:tcPr>
          <w:p w14:paraId="742DAAA9"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Receivables, gross </w:t>
            </w:r>
          </w:p>
        </w:tc>
        <w:tc>
          <w:tcPr>
            <w:tcW w:w="1161" w:type="dxa"/>
            <w:noWrap/>
            <w:hideMark/>
          </w:tcPr>
          <w:p w14:paraId="16F9069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7,889 </w:t>
            </w:r>
          </w:p>
        </w:tc>
        <w:tc>
          <w:tcPr>
            <w:tcW w:w="1046" w:type="dxa"/>
            <w:noWrap/>
            <w:hideMark/>
          </w:tcPr>
          <w:p w14:paraId="6A7F7A3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5,862 </w:t>
            </w:r>
          </w:p>
        </w:tc>
        <w:tc>
          <w:tcPr>
            <w:tcW w:w="1004" w:type="dxa"/>
            <w:noWrap/>
            <w:hideMark/>
          </w:tcPr>
          <w:p w14:paraId="377F9CB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4,706 </w:t>
            </w:r>
          </w:p>
        </w:tc>
        <w:tc>
          <w:tcPr>
            <w:tcW w:w="993" w:type="dxa"/>
            <w:noWrap/>
            <w:hideMark/>
          </w:tcPr>
          <w:p w14:paraId="35ACF0E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3,629 </w:t>
            </w:r>
          </w:p>
        </w:tc>
        <w:tc>
          <w:tcPr>
            <w:tcW w:w="941" w:type="dxa"/>
            <w:noWrap/>
            <w:hideMark/>
          </w:tcPr>
          <w:p w14:paraId="46A38E0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2,939 </w:t>
            </w:r>
          </w:p>
        </w:tc>
      </w:tr>
      <w:tr w:rsidR="00947EA3" w:rsidRPr="00947EA3" w14:paraId="5B766E3C" w14:textId="77777777" w:rsidTr="00947EA3">
        <w:trPr>
          <w:trHeight w:val="300"/>
        </w:trPr>
        <w:tc>
          <w:tcPr>
            <w:tcW w:w="3871" w:type="dxa"/>
            <w:noWrap/>
            <w:hideMark/>
          </w:tcPr>
          <w:p w14:paraId="105F9835"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Less: allowance for doubtful accounts </w:t>
            </w:r>
          </w:p>
        </w:tc>
        <w:tc>
          <w:tcPr>
            <w:tcW w:w="1161" w:type="dxa"/>
            <w:noWrap/>
            <w:hideMark/>
          </w:tcPr>
          <w:p w14:paraId="3E5ED17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- 17 </w:t>
            </w:r>
          </w:p>
        </w:tc>
        <w:tc>
          <w:tcPr>
            <w:tcW w:w="1046" w:type="dxa"/>
            <w:noWrap/>
            <w:hideMark/>
          </w:tcPr>
          <w:p w14:paraId="5697970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-9 </w:t>
            </w:r>
          </w:p>
        </w:tc>
        <w:tc>
          <w:tcPr>
            <w:tcW w:w="1004" w:type="dxa"/>
            <w:noWrap/>
            <w:hideMark/>
          </w:tcPr>
          <w:p w14:paraId="1088DF1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 </w:t>
            </w:r>
          </w:p>
        </w:tc>
        <w:tc>
          <w:tcPr>
            <w:tcW w:w="993" w:type="dxa"/>
            <w:noWrap/>
            <w:hideMark/>
          </w:tcPr>
          <w:p w14:paraId="6DE3A4D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 </w:t>
            </w:r>
          </w:p>
        </w:tc>
        <w:tc>
          <w:tcPr>
            <w:tcW w:w="941" w:type="dxa"/>
            <w:noWrap/>
            <w:hideMark/>
          </w:tcPr>
          <w:p w14:paraId="51378F0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 </w:t>
            </w:r>
          </w:p>
        </w:tc>
      </w:tr>
      <w:tr w:rsidR="00947EA3" w:rsidRPr="00947EA3" w14:paraId="094A99AF" w14:textId="77777777" w:rsidTr="00947EA3">
        <w:trPr>
          <w:trHeight w:val="300"/>
        </w:trPr>
        <w:tc>
          <w:tcPr>
            <w:tcW w:w="3871" w:type="dxa"/>
            <w:noWrap/>
            <w:hideMark/>
          </w:tcPr>
          <w:p w14:paraId="696FCF35"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Receivables </w:t>
            </w:r>
          </w:p>
        </w:tc>
        <w:tc>
          <w:tcPr>
            <w:tcW w:w="1161" w:type="dxa"/>
            <w:noWrap/>
            <w:hideMark/>
          </w:tcPr>
          <w:p w14:paraId="016D152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7,872 </w:t>
            </w:r>
          </w:p>
        </w:tc>
        <w:tc>
          <w:tcPr>
            <w:tcW w:w="1046" w:type="dxa"/>
            <w:noWrap/>
            <w:hideMark/>
          </w:tcPr>
          <w:p w14:paraId="50D2088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5,853 </w:t>
            </w:r>
          </w:p>
        </w:tc>
        <w:tc>
          <w:tcPr>
            <w:tcW w:w="1004" w:type="dxa"/>
            <w:noWrap/>
            <w:hideMark/>
          </w:tcPr>
          <w:p w14:paraId="249F2C0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4,695 </w:t>
            </w:r>
          </w:p>
        </w:tc>
        <w:tc>
          <w:tcPr>
            <w:tcW w:w="993" w:type="dxa"/>
            <w:noWrap/>
            <w:hideMark/>
          </w:tcPr>
          <w:p w14:paraId="09697BF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3,617 </w:t>
            </w:r>
          </w:p>
        </w:tc>
        <w:tc>
          <w:tcPr>
            <w:tcW w:w="941" w:type="dxa"/>
            <w:noWrap/>
            <w:hideMark/>
          </w:tcPr>
          <w:p w14:paraId="2EC6522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2,927 </w:t>
            </w:r>
          </w:p>
        </w:tc>
      </w:tr>
      <w:tr w:rsidR="00947EA3" w:rsidRPr="00947EA3" w14:paraId="08907533" w14:textId="77777777" w:rsidTr="00947EA3">
        <w:trPr>
          <w:trHeight w:val="300"/>
        </w:trPr>
        <w:tc>
          <w:tcPr>
            <w:tcW w:w="3871" w:type="dxa"/>
            <w:noWrap/>
            <w:hideMark/>
          </w:tcPr>
          <w:p w14:paraId="0DF67730"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Crude oil &amp; refinery feedstocks </w:t>
            </w:r>
          </w:p>
        </w:tc>
        <w:tc>
          <w:tcPr>
            <w:tcW w:w="1161" w:type="dxa"/>
            <w:noWrap/>
            <w:hideMark/>
          </w:tcPr>
          <w:p w14:paraId="4347312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1D3547F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3,655 </w:t>
            </w:r>
          </w:p>
        </w:tc>
        <w:tc>
          <w:tcPr>
            <w:tcW w:w="1004" w:type="dxa"/>
            <w:noWrap/>
            <w:hideMark/>
          </w:tcPr>
          <w:p w14:paraId="2015807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2,056 </w:t>
            </w:r>
          </w:p>
        </w:tc>
        <w:tc>
          <w:tcPr>
            <w:tcW w:w="993" w:type="dxa"/>
            <w:noWrap/>
            <w:hideMark/>
          </w:tcPr>
          <w:p w14:paraId="73EDB9C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2,208 </w:t>
            </w:r>
          </w:p>
        </w:tc>
        <w:tc>
          <w:tcPr>
            <w:tcW w:w="941" w:type="dxa"/>
            <w:noWrap/>
            <w:hideMark/>
          </w:tcPr>
          <w:p w14:paraId="01FE019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2,180 </w:t>
            </w:r>
          </w:p>
        </w:tc>
      </w:tr>
      <w:tr w:rsidR="00947EA3" w:rsidRPr="00947EA3" w14:paraId="296C383F" w14:textId="77777777" w:rsidTr="00947EA3">
        <w:trPr>
          <w:trHeight w:val="300"/>
        </w:trPr>
        <w:tc>
          <w:tcPr>
            <w:tcW w:w="3871" w:type="dxa"/>
            <w:noWrap/>
            <w:hideMark/>
          </w:tcPr>
          <w:p w14:paraId="28ECC97F"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Crude oil </w:t>
            </w:r>
          </w:p>
        </w:tc>
        <w:tc>
          <w:tcPr>
            <w:tcW w:w="1161" w:type="dxa"/>
            <w:noWrap/>
            <w:hideMark/>
          </w:tcPr>
          <w:p w14:paraId="1EFADEC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3,472 </w:t>
            </w:r>
          </w:p>
        </w:tc>
        <w:tc>
          <w:tcPr>
            <w:tcW w:w="1046" w:type="dxa"/>
            <w:noWrap/>
            <w:hideMark/>
          </w:tcPr>
          <w:p w14:paraId="1942289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1A1CF1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63762B9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477332A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1DD7A19D" w14:textId="77777777" w:rsidTr="00947EA3">
        <w:trPr>
          <w:trHeight w:val="300"/>
        </w:trPr>
        <w:tc>
          <w:tcPr>
            <w:tcW w:w="3871" w:type="dxa"/>
            <w:noWrap/>
            <w:hideMark/>
          </w:tcPr>
          <w:p w14:paraId="37B6861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Refined products </w:t>
            </w:r>
          </w:p>
        </w:tc>
        <w:tc>
          <w:tcPr>
            <w:tcW w:w="1161" w:type="dxa"/>
            <w:noWrap/>
            <w:hideMark/>
          </w:tcPr>
          <w:p w14:paraId="70437CA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5,548 </w:t>
            </w:r>
          </w:p>
        </w:tc>
        <w:tc>
          <w:tcPr>
            <w:tcW w:w="1046" w:type="dxa"/>
            <w:noWrap/>
            <w:hideMark/>
          </w:tcPr>
          <w:p w14:paraId="6811A0A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5,234 </w:t>
            </w:r>
          </w:p>
        </w:tc>
        <w:tc>
          <w:tcPr>
            <w:tcW w:w="1004" w:type="dxa"/>
            <w:noWrap/>
            <w:hideMark/>
          </w:tcPr>
          <w:p w14:paraId="074E0BD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2,839 </w:t>
            </w:r>
          </w:p>
        </w:tc>
        <w:tc>
          <w:tcPr>
            <w:tcW w:w="993" w:type="dxa"/>
            <w:noWrap/>
            <w:hideMark/>
          </w:tcPr>
          <w:p w14:paraId="58297F7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2,810 </w:t>
            </w:r>
          </w:p>
        </w:tc>
        <w:tc>
          <w:tcPr>
            <w:tcW w:w="941" w:type="dxa"/>
            <w:noWrap/>
            <w:hideMark/>
          </w:tcPr>
          <w:p w14:paraId="4B0BC6D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2,804 </w:t>
            </w:r>
          </w:p>
        </w:tc>
      </w:tr>
      <w:tr w:rsidR="00947EA3" w:rsidRPr="00947EA3" w14:paraId="16D0FAAF" w14:textId="77777777" w:rsidTr="00947EA3">
        <w:trPr>
          <w:trHeight w:val="300"/>
        </w:trPr>
        <w:tc>
          <w:tcPr>
            <w:tcW w:w="3871" w:type="dxa"/>
            <w:noWrap/>
            <w:hideMark/>
          </w:tcPr>
          <w:p w14:paraId="745FBB68"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Materials &amp; supplies </w:t>
            </w:r>
          </w:p>
        </w:tc>
        <w:tc>
          <w:tcPr>
            <w:tcW w:w="1161" w:type="dxa"/>
            <w:noWrap/>
            <w:hideMark/>
          </w:tcPr>
          <w:p w14:paraId="17A5678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996 </w:t>
            </w:r>
          </w:p>
        </w:tc>
        <w:tc>
          <w:tcPr>
            <w:tcW w:w="1046" w:type="dxa"/>
            <w:noWrap/>
            <w:hideMark/>
          </w:tcPr>
          <w:p w14:paraId="3F81DC3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720 </w:t>
            </w:r>
          </w:p>
        </w:tc>
        <w:tc>
          <w:tcPr>
            <w:tcW w:w="1004" w:type="dxa"/>
            <w:noWrap/>
            <w:hideMark/>
          </w:tcPr>
          <w:p w14:paraId="73E9337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494 </w:t>
            </w:r>
          </w:p>
        </w:tc>
        <w:tc>
          <w:tcPr>
            <w:tcW w:w="993" w:type="dxa"/>
            <w:noWrap/>
            <w:hideMark/>
          </w:tcPr>
          <w:p w14:paraId="5467689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485 </w:t>
            </w:r>
          </w:p>
        </w:tc>
        <w:tc>
          <w:tcPr>
            <w:tcW w:w="941" w:type="dxa"/>
            <w:noWrap/>
            <w:hideMark/>
          </w:tcPr>
          <w:p w14:paraId="1E2544E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438 </w:t>
            </w:r>
          </w:p>
        </w:tc>
      </w:tr>
      <w:tr w:rsidR="00947EA3" w:rsidRPr="00947EA3" w14:paraId="1D13CBA7" w14:textId="77777777" w:rsidTr="00947EA3">
        <w:trPr>
          <w:trHeight w:val="300"/>
        </w:trPr>
        <w:tc>
          <w:tcPr>
            <w:tcW w:w="3871" w:type="dxa"/>
            <w:noWrap/>
            <w:hideMark/>
          </w:tcPr>
          <w:p w14:paraId="6A2DB7D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Merchandise </w:t>
            </w:r>
          </w:p>
        </w:tc>
        <w:tc>
          <w:tcPr>
            <w:tcW w:w="1161" w:type="dxa"/>
            <w:noWrap/>
            <w:hideMark/>
          </w:tcPr>
          <w:p w14:paraId="76F333C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227 </w:t>
            </w:r>
          </w:p>
        </w:tc>
        <w:tc>
          <w:tcPr>
            <w:tcW w:w="1046" w:type="dxa"/>
            <w:noWrap/>
            <w:hideMark/>
          </w:tcPr>
          <w:p w14:paraId="6B17719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228 </w:t>
            </w:r>
          </w:p>
        </w:tc>
        <w:tc>
          <w:tcPr>
            <w:tcW w:w="1004" w:type="dxa"/>
            <w:noWrap/>
            <w:hideMark/>
          </w:tcPr>
          <w:p w14:paraId="7D6D0B7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161 </w:t>
            </w:r>
          </w:p>
        </w:tc>
        <w:tc>
          <w:tcPr>
            <w:tcW w:w="993" w:type="dxa"/>
            <w:noWrap/>
            <w:hideMark/>
          </w:tcPr>
          <w:p w14:paraId="5B5D9F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153 </w:t>
            </w:r>
          </w:p>
        </w:tc>
        <w:tc>
          <w:tcPr>
            <w:tcW w:w="941" w:type="dxa"/>
            <w:noWrap/>
            <w:hideMark/>
          </w:tcPr>
          <w:p w14:paraId="31C992D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173 </w:t>
            </w:r>
          </w:p>
        </w:tc>
      </w:tr>
      <w:tr w:rsidR="00947EA3" w:rsidRPr="00947EA3" w14:paraId="614DC0F9" w14:textId="77777777" w:rsidTr="00947EA3">
        <w:trPr>
          <w:trHeight w:val="300"/>
        </w:trPr>
        <w:tc>
          <w:tcPr>
            <w:tcW w:w="3871" w:type="dxa"/>
            <w:noWrap/>
            <w:hideMark/>
          </w:tcPr>
          <w:p w14:paraId="1B789552"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Lower of cost or market reserve </w:t>
            </w:r>
          </w:p>
        </w:tc>
        <w:tc>
          <w:tcPr>
            <w:tcW w:w="1161" w:type="dxa"/>
            <w:noWrap/>
            <w:hideMark/>
          </w:tcPr>
          <w:p w14:paraId="7C05217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6BE282D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6BC14DA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71CC4B9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457CD6E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370 </w:t>
            </w:r>
          </w:p>
        </w:tc>
      </w:tr>
      <w:tr w:rsidR="00947EA3" w:rsidRPr="00947EA3" w14:paraId="6D8EA704" w14:textId="77777777" w:rsidTr="00947EA3">
        <w:trPr>
          <w:trHeight w:val="300"/>
        </w:trPr>
        <w:tc>
          <w:tcPr>
            <w:tcW w:w="3871" w:type="dxa"/>
            <w:noWrap/>
            <w:hideMark/>
          </w:tcPr>
          <w:p w14:paraId="7EF0F4D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Inventories </w:t>
            </w:r>
          </w:p>
        </w:tc>
        <w:tc>
          <w:tcPr>
            <w:tcW w:w="1161" w:type="dxa"/>
            <w:noWrap/>
            <w:hideMark/>
          </w:tcPr>
          <w:p w14:paraId="7CEE850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10,243 </w:t>
            </w:r>
          </w:p>
        </w:tc>
        <w:tc>
          <w:tcPr>
            <w:tcW w:w="1046" w:type="dxa"/>
            <w:noWrap/>
            <w:hideMark/>
          </w:tcPr>
          <w:p w14:paraId="6572F13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9,837 </w:t>
            </w:r>
          </w:p>
        </w:tc>
        <w:tc>
          <w:tcPr>
            <w:tcW w:w="1004" w:type="dxa"/>
            <w:noWrap/>
            <w:hideMark/>
          </w:tcPr>
          <w:p w14:paraId="059C3BA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5,550 </w:t>
            </w:r>
          </w:p>
        </w:tc>
        <w:tc>
          <w:tcPr>
            <w:tcW w:w="993" w:type="dxa"/>
            <w:noWrap/>
            <w:hideMark/>
          </w:tcPr>
          <w:p w14:paraId="55A8138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5,656 </w:t>
            </w:r>
          </w:p>
        </w:tc>
        <w:tc>
          <w:tcPr>
            <w:tcW w:w="941" w:type="dxa"/>
            <w:noWrap/>
            <w:hideMark/>
          </w:tcPr>
          <w:p w14:paraId="2C02414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5,225 </w:t>
            </w:r>
          </w:p>
        </w:tc>
      </w:tr>
      <w:tr w:rsidR="00947EA3" w:rsidRPr="00947EA3" w14:paraId="0E19A305" w14:textId="77777777" w:rsidTr="00947EA3">
        <w:trPr>
          <w:trHeight w:val="300"/>
        </w:trPr>
        <w:tc>
          <w:tcPr>
            <w:tcW w:w="3871" w:type="dxa"/>
            <w:noWrap/>
            <w:hideMark/>
          </w:tcPr>
          <w:p w14:paraId="14AA3214"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Other current assets </w:t>
            </w:r>
          </w:p>
        </w:tc>
        <w:tc>
          <w:tcPr>
            <w:tcW w:w="1161" w:type="dxa"/>
            <w:noWrap/>
            <w:hideMark/>
          </w:tcPr>
          <w:p w14:paraId="604FD2D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528 </w:t>
            </w:r>
          </w:p>
        </w:tc>
        <w:tc>
          <w:tcPr>
            <w:tcW w:w="1046" w:type="dxa"/>
            <w:noWrap/>
            <w:hideMark/>
          </w:tcPr>
          <w:p w14:paraId="7158C7C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646 </w:t>
            </w:r>
          </w:p>
        </w:tc>
        <w:tc>
          <w:tcPr>
            <w:tcW w:w="1004" w:type="dxa"/>
            <w:noWrap/>
            <w:hideMark/>
          </w:tcPr>
          <w:p w14:paraId="75F48A7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145 </w:t>
            </w:r>
          </w:p>
        </w:tc>
        <w:tc>
          <w:tcPr>
            <w:tcW w:w="993" w:type="dxa"/>
            <w:noWrap/>
            <w:hideMark/>
          </w:tcPr>
          <w:p w14:paraId="4171A09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241 </w:t>
            </w:r>
          </w:p>
        </w:tc>
        <w:tc>
          <w:tcPr>
            <w:tcW w:w="941" w:type="dxa"/>
            <w:noWrap/>
            <w:hideMark/>
          </w:tcPr>
          <w:p w14:paraId="3F2BCB0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192 </w:t>
            </w:r>
          </w:p>
        </w:tc>
      </w:tr>
      <w:tr w:rsidR="00947EA3" w:rsidRPr="00947EA3" w14:paraId="02447D27" w14:textId="77777777" w:rsidTr="00947EA3">
        <w:trPr>
          <w:trHeight w:val="300"/>
        </w:trPr>
        <w:tc>
          <w:tcPr>
            <w:tcW w:w="3871" w:type="dxa"/>
            <w:noWrap/>
            <w:hideMark/>
          </w:tcPr>
          <w:p w14:paraId="088F9C82"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current assets </w:t>
            </w:r>
          </w:p>
        </w:tc>
        <w:tc>
          <w:tcPr>
            <w:tcW w:w="1161" w:type="dxa"/>
            <w:noWrap/>
            <w:hideMark/>
          </w:tcPr>
          <w:p w14:paraId="0873E8B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20,170 </w:t>
            </w:r>
          </w:p>
        </w:tc>
        <w:tc>
          <w:tcPr>
            <w:tcW w:w="1046" w:type="dxa"/>
            <w:noWrap/>
            <w:hideMark/>
          </w:tcPr>
          <w:p w14:paraId="61B384E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18,023 </w:t>
            </w:r>
          </w:p>
        </w:tc>
        <w:tc>
          <w:tcPr>
            <w:tcW w:w="1004" w:type="dxa"/>
            <w:noWrap/>
            <w:hideMark/>
          </w:tcPr>
          <w:p w14:paraId="3EFD81C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13,401 </w:t>
            </w:r>
          </w:p>
        </w:tc>
        <w:tc>
          <w:tcPr>
            <w:tcW w:w="993" w:type="dxa"/>
            <w:noWrap/>
            <w:hideMark/>
          </w:tcPr>
          <w:p w14:paraId="1E67B70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10,401 </w:t>
            </w:r>
          </w:p>
        </w:tc>
        <w:tc>
          <w:tcPr>
            <w:tcW w:w="941" w:type="dxa"/>
            <w:noWrap/>
            <w:hideMark/>
          </w:tcPr>
          <w:p w14:paraId="0BE599A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9,471 </w:t>
            </w:r>
          </w:p>
        </w:tc>
      </w:tr>
      <w:tr w:rsidR="00947EA3" w:rsidRPr="00947EA3" w14:paraId="17F21B83" w14:textId="77777777" w:rsidTr="00947EA3">
        <w:trPr>
          <w:trHeight w:val="300"/>
        </w:trPr>
        <w:tc>
          <w:tcPr>
            <w:tcW w:w="3871" w:type="dxa"/>
            <w:noWrap/>
            <w:hideMark/>
          </w:tcPr>
          <w:p w14:paraId="188200B6"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Equity method investments </w:t>
            </w:r>
          </w:p>
        </w:tc>
        <w:tc>
          <w:tcPr>
            <w:tcW w:w="1161" w:type="dxa"/>
            <w:noWrap/>
            <w:hideMark/>
          </w:tcPr>
          <w:p w14:paraId="4E61FAC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6,898 </w:t>
            </w:r>
          </w:p>
        </w:tc>
        <w:tc>
          <w:tcPr>
            <w:tcW w:w="1046" w:type="dxa"/>
            <w:noWrap/>
            <w:hideMark/>
          </w:tcPr>
          <w:p w14:paraId="1FDF22D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5,898 </w:t>
            </w:r>
          </w:p>
        </w:tc>
        <w:tc>
          <w:tcPr>
            <w:tcW w:w="1004" w:type="dxa"/>
            <w:noWrap/>
            <w:hideMark/>
          </w:tcPr>
          <w:p w14:paraId="4E47D3C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4,787 </w:t>
            </w:r>
          </w:p>
        </w:tc>
        <w:tc>
          <w:tcPr>
            <w:tcW w:w="993" w:type="dxa"/>
            <w:noWrap/>
            <w:hideMark/>
          </w:tcPr>
          <w:p w14:paraId="3493DB3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3,827 </w:t>
            </w:r>
          </w:p>
        </w:tc>
        <w:tc>
          <w:tcPr>
            <w:tcW w:w="941" w:type="dxa"/>
            <w:noWrap/>
            <w:hideMark/>
          </w:tcPr>
          <w:p w14:paraId="274EDFF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3,622 </w:t>
            </w:r>
          </w:p>
        </w:tc>
      </w:tr>
      <w:tr w:rsidR="00947EA3" w:rsidRPr="00947EA3" w14:paraId="52B7C406" w14:textId="77777777" w:rsidTr="00947EA3">
        <w:trPr>
          <w:trHeight w:val="300"/>
        </w:trPr>
        <w:tc>
          <w:tcPr>
            <w:tcW w:w="3871" w:type="dxa"/>
            <w:noWrap/>
            <w:hideMark/>
          </w:tcPr>
          <w:p w14:paraId="3E1626D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Refining &amp; marketing </w:t>
            </w:r>
          </w:p>
        </w:tc>
        <w:tc>
          <w:tcPr>
            <w:tcW w:w="1161" w:type="dxa"/>
            <w:noWrap/>
            <w:hideMark/>
          </w:tcPr>
          <w:p w14:paraId="72DCCD0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29,037 </w:t>
            </w:r>
          </w:p>
        </w:tc>
        <w:tc>
          <w:tcPr>
            <w:tcW w:w="1046" w:type="dxa"/>
            <w:noWrap/>
            <w:hideMark/>
          </w:tcPr>
          <w:p w14:paraId="1BB3B92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27,590 </w:t>
            </w:r>
          </w:p>
        </w:tc>
        <w:tc>
          <w:tcPr>
            <w:tcW w:w="1004" w:type="dxa"/>
            <w:noWrap/>
            <w:hideMark/>
          </w:tcPr>
          <w:p w14:paraId="58D3CF9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19,490 </w:t>
            </w:r>
          </w:p>
        </w:tc>
        <w:tc>
          <w:tcPr>
            <w:tcW w:w="993" w:type="dxa"/>
            <w:noWrap/>
            <w:hideMark/>
          </w:tcPr>
          <w:p w14:paraId="50CF77F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19,447 </w:t>
            </w:r>
          </w:p>
        </w:tc>
        <w:tc>
          <w:tcPr>
            <w:tcW w:w="941" w:type="dxa"/>
            <w:noWrap/>
            <w:hideMark/>
          </w:tcPr>
          <w:p w14:paraId="423A541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18,925 </w:t>
            </w:r>
          </w:p>
        </w:tc>
      </w:tr>
      <w:tr w:rsidR="00947EA3" w:rsidRPr="00947EA3" w14:paraId="6F73D275" w14:textId="77777777" w:rsidTr="00947EA3">
        <w:trPr>
          <w:trHeight w:val="300"/>
        </w:trPr>
        <w:tc>
          <w:tcPr>
            <w:tcW w:w="3871" w:type="dxa"/>
            <w:noWrap/>
            <w:hideMark/>
          </w:tcPr>
          <w:p w14:paraId="6EE80EB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Speedway </w:t>
            </w:r>
          </w:p>
        </w:tc>
        <w:tc>
          <w:tcPr>
            <w:tcW w:w="1161" w:type="dxa"/>
            <w:noWrap/>
            <w:hideMark/>
          </w:tcPr>
          <w:p w14:paraId="5788877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2BC1170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299D2FA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5,358 </w:t>
            </w:r>
          </w:p>
        </w:tc>
        <w:tc>
          <w:tcPr>
            <w:tcW w:w="993" w:type="dxa"/>
            <w:noWrap/>
            <w:hideMark/>
          </w:tcPr>
          <w:p w14:paraId="0E38DCE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5,078 </w:t>
            </w:r>
          </w:p>
        </w:tc>
        <w:tc>
          <w:tcPr>
            <w:tcW w:w="941" w:type="dxa"/>
            <w:noWrap/>
            <w:hideMark/>
          </w:tcPr>
          <w:p w14:paraId="368034B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5,067 </w:t>
            </w:r>
          </w:p>
        </w:tc>
      </w:tr>
      <w:tr w:rsidR="00947EA3" w:rsidRPr="00947EA3" w14:paraId="59A64163" w14:textId="77777777" w:rsidTr="00947EA3">
        <w:trPr>
          <w:trHeight w:val="300"/>
        </w:trPr>
        <w:tc>
          <w:tcPr>
            <w:tcW w:w="3871" w:type="dxa"/>
            <w:noWrap/>
            <w:hideMark/>
          </w:tcPr>
          <w:p w14:paraId="495DBB4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Retail </w:t>
            </w:r>
          </w:p>
        </w:tc>
        <w:tc>
          <w:tcPr>
            <w:tcW w:w="1161" w:type="dxa"/>
            <w:noWrap/>
            <w:hideMark/>
          </w:tcPr>
          <w:p w14:paraId="2BE5840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7,104 </w:t>
            </w:r>
          </w:p>
        </w:tc>
        <w:tc>
          <w:tcPr>
            <w:tcW w:w="1046" w:type="dxa"/>
            <w:noWrap/>
            <w:hideMark/>
          </w:tcPr>
          <w:p w14:paraId="1F07E5F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6,637 </w:t>
            </w:r>
          </w:p>
        </w:tc>
        <w:tc>
          <w:tcPr>
            <w:tcW w:w="1004" w:type="dxa"/>
            <w:noWrap/>
            <w:hideMark/>
          </w:tcPr>
          <w:p w14:paraId="0D0D857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5AC5756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6434D39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376A6D43" w14:textId="77777777" w:rsidTr="00947EA3">
        <w:trPr>
          <w:trHeight w:val="300"/>
        </w:trPr>
        <w:tc>
          <w:tcPr>
            <w:tcW w:w="3871" w:type="dxa"/>
            <w:noWrap/>
            <w:hideMark/>
          </w:tcPr>
          <w:p w14:paraId="5A2764A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Midstream </w:t>
            </w:r>
          </w:p>
        </w:tc>
        <w:tc>
          <w:tcPr>
            <w:tcW w:w="1161" w:type="dxa"/>
            <w:noWrap/>
            <w:hideMark/>
          </w:tcPr>
          <w:p w14:paraId="344C636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27,193 </w:t>
            </w:r>
          </w:p>
        </w:tc>
        <w:tc>
          <w:tcPr>
            <w:tcW w:w="1046" w:type="dxa"/>
            <w:noWrap/>
            <w:hideMark/>
          </w:tcPr>
          <w:p w14:paraId="718D79D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25,692 </w:t>
            </w:r>
          </w:p>
        </w:tc>
        <w:tc>
          <w:tcPr>
            <w:tcW w:w="1004" w:type="dxa"/>
            <w:noWrap/>
            <w:hideMark/>
          </w:tcPr>
          <w:p w14:paraId="5B884C1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14,898 </w:t>
            </w:r>
          </w:p>
        </w:tc>
        <w:tc>
          <w:tcPr>
            <w:tcW w:w="993" w:type="dxa"/>
            <w:noWrap/>
            <w:hideMark/>
          </w:tcPr>
          <w:p w14:paraId="16DC6C5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12,664 </w:t>
            </w:r>
          </w:p>
        </w:tc>
        <w:tc>
          <w:tcPr>
            <w:tcW w:w="941" w:type="dxa"/>
            <w:noWrap/>
            <w:hideMark/>
          </w:tcPr>
          <w:p w14:paraId="213633B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10,850 </w:t>
            </w:r>
          </w:p>
        </w:tc>
      </w:tr>
      <w:tr w:rsidR="00947EA3" w:rsidRPr="00947EA3" w14:paraId="418F5BB7" w14:textId="77777777" w:rsidTr="00947EA3">
        <w:trPr>
          <w:trHeight w:val="300"/>
        </w:trPr>
        <w:tc>
          <w:tcPr>
            <w:tcW w:w="3871" w:type="dxa"/>
            <w:noWrap/>
            <w:hideMark/>
          </w:tcPr>
          <w:p w14:paraId="08EE7A43"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Corporate &amp; other property, plant &amp; equipment </w:t>
            </w:r>
          </w:p>
        </w:tc>
        <w:tc>
          <w:tcPr>
            <w:tcW w:w="1161" w:type="dxa"/>
            <w:noWrap/>
            <w:hideMark/>
          </w:tcPr>
          <w:p w14:paraId="3FD5046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1,289 </w:t>
            </w:r>
          </w:p>
        </w:tc>
        <w:tc>
          <w:tcPr>
            <w:tcW w:w="1046" w:type="dxa"/>
            <w:noWrap/>
            <w:hideMark/>
          </w:tcPr>
          <w:p w14:paraId="6A17AA4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1,294 </w:t>
            </w:r>
          </w:p>
        </w:tc>
        <w:tc>
          <w:tcPr>
            <w:tcW w:w="1004" w:type="dxa"/>
            <w:noWrap/>
            <w:hideMark/>
          </w:tcPr>
          <w:p w14:paraId="28EB659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792 </w:t>
            </w:r>
          </w:p>
        </w:tc>
        <w:tc>
          <w:tcPr>
            <w:tcW w:w="993" w:type="dxa"/>
            <w:noWrap/>
            <w:hideMark/>
          </w:tcPr>
          <w:p w14:paraId="69A533D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817 </w:t>
            </w:r>
          </w:p>
        </w:tc>
        <w:tc>
          <w:tcPr>
            <w:tcW w:w="941" w:type="dxa"/>
            <w:noWrap/>
            <w:hideMark/>
          </w:tcPr>
          <w:p w14:paraId="01C36F3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762 </w:t>
            </w:r>
          </w:p>
        </w:tc>
      </w:tr>
      <w:tr w:rsidR="00947EA3" w:rsidRPr="00947EA3" w14:paraId="3514A6B0" w14:textId="77777777" w:rsidTr="00947EA3">
        <w:trPr>
          <w:trHeight w:val="300"/>
        </w:trPr>
        <w:tc>
          <w:tcPr>
            <w:tcW w:w="3871" w:type="dxa"/>
            <w:noWrap/>
            <w:hideMark/>
          </w:tcPr>
          <w:p w14:paraId="33BE4C2F"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property, plant &amp; equipment, gross </w:t>
            </w:r>
          </w:p>
        </w:tc>
        <w:tc>
          <w:tcPr>
            <w:tcW w:w="1161" w:type="dxa"/>
            <w:noWrap/>
            <w:hideMark/>
          </w:tcPr>
          <w:p w14:paraId="267D633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64,623 </w:t>
            </w:r>
          </w:p>
        </w:tc>
        <w:tc>
          <w:tcPr>
            <w:tcW w:w="1046" w:type="dxa"/>
            <w:noWrap/>
            <w:hideMark/>
          </w:tcPr>
          <w:p w14:paraId="335515E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61,213 </w:t>
            </w:r>
          </w:p>
        </w:tc>
        <w:tc>
          <w:tcPr>
            <w:tcW w:w="1004" w:type="dxa"/>
            <w:noWrap/>
            <w:hideMark/>
          </w:tcPr>
          <w:p w14:paraId="6235B9E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40,538 </w:t>
            </w:r>
          </w:p>
        </w:tc>
        <w:tc>
          <w:tcPr>
            <w:tcW w:w="993" w:type="dxa"/>
            <w:noWrap/>
            <w:hideMark/>
          </w:tcPr>
          <w:p w14:paraId="42297FE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38,006 </w:t>
            </w:r>
          </w:p>
        </w:tc>
        <w:tc>
          <w:tcPr>
            <w:tcW w:w="941" w:type="dxa"/>
            <w:noWrap/>
            <w:hideMark/>
          </w:tcPr>
          <w:p w14:paraId="4D1B8D9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35,604 </w:t>
            </w:r>
          </w:p>
        </w:tc>
      </w:tr>
      <w:tr w:rsidR="00947EA3" w:rsidRPr="00947EA3" w14:paraId="60224290" w14:textId="77777777" w:rsidTr="00947EA3">
        <w:trPr>
          <w:trHeight w:val="300"/>
        </w:trPr>
        <w:tc>
          <w:tcPr>
            <w:tcW w:w="3871" w:type="dxa"/>
            <w:noWrap/>
            <w:hideMark/>
          </w:tcPr>
          <w:p w14:paraId="744B81EE"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Less: accumulated depreciation </w:t>
            </w:r>
          </w:p>
        </w:tc>
        <w:tc>
          <w:tcPr>
            <w:tcW w:w="1161" w:type="dxa"/>
            <w:noWrap/>
            <w:hideMark/>
          </w:tcPr>
          <w:p w14:paraId="0FC4790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- 19,008 </w:t>
            </w:r>
          </w:p>
        </w:tc>
        <w:tc>
          <w:tcPr>
            <w:tcW w:w="1046" w:type="dxa"/>
            <w:noWrap/>
            <w:hideMark/>
          </w:tcPr>
          <w:p w14:paraId="7F64CFA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- 16,155 </w:t>
            </w:r>
          </w:p>
        </w:tc>
        <w:tc>
          <w:tcPr>
            <w:tcW w:w="1004" w:type="dxa"/>
            <w:noWrap/>
            <w:hideMark/>
          </w:tcPr>
          <w:p w14:paraId="597EEAA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- 14,095 </w:t>
            </w:r>
          </w:p>
        </w:tc>
        <w:tc>
          <w:tcPr>
            <w:tcW w:w="993" w:type="dxa"/>
            <w:noWrap/>
            <w:hideMark/>
          </w:tcPr>
          <w:p w14:paraId="74FD9A8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- 12,241 </w:t>
            </w:r>
          </w:p>
        </w:tc>
        <w:tc>
          <w:tcPr>
            <w:tcW w:w="941" w:type="dxa"/>
            <w:noWrap/>
            <w:hideMark/>
          </w:tcPr>
          <w:p w14:paraId="401E294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- 10,440 </w:t>
            </w:r>
          </w:p>
        </w:tc>
      </w:tr>
      <w:tr w:rsidR="00947EA3" w:rsidRPr="00947EA3" w14:paraId="0C439180" w14:textId="77777777" w:rsidTr="00947EA3">
        <w:trPr>
          <w:trHeight w:val="300"/>
        </w:trPr>
        <w:tc>
          <w:tcPr>
            <w:tcW w:w="3871" w:type="dxa"/>
            <w:noWrap/>
            <w:hideMark/>
          </w:tcPr>
          <w:p w14:paraId="1D6069E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Property, plant &amp; equipment, net </w:t>
            </w:r>
          </w:p>
        </w:tc>
        <w:tc>
          <w:tcPr>
            <w:tcW w:w="1161" w:type="dxa"/>
            <w:noWrap/>
            <w:hideMark/>
          </w:tcPr>
          <w:p w14:paraId="16CA8ED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45,615 </w:t>
            </w:r>
          </w:p>
        </w:tc>
        <w:tc>
          <w:tcPr>
            <w:tcW w:w="1046" w:type="dxa"/>
            <w:noWrap/>
            <w:hideMark/>
          </w:tcPr>
          <w:p w14:paraId="73D7A1F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45,058 </w:t>
            </w:r>
          </w:p>
        </w:tc>
        <w:tc>
          <w:tcPr>
            <w:tcW w:w="1004" w:type="dxa"/>
            <w:noWrap/>
            <w:hideMark/>
          </w:tcPr>
          <w:p w14:paraId="326DF10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26,443 </w:t>
            </w:r>
          </w:p>
        </w:tc>
        <w:tc>
          <w:tcPr>
            <w:tcW w:w="993" w:type="dxa"/>
            <w:noWrap/>
            <w:hideMark/>
          </w:tcPr>
          <w:p w14:paraId="3EC4611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25,765 </w:t>
            </w:r>
          </w:p>
        </w:tc>
        <w:tc>
          <w:tcPr>
            <w:tcW w:w="941" w:type="dxa"/>
            <w:noWrap/>
            <w:hideMark/>
          </w:tcPr>
          <w:p w14:paraId="0ECDE7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25,164 </w:t>
            </w:r>
          </w:p>
        </w:tc>
      </w:tr>
      <w:tr w:rsidR="00947EA3" w:rsidRPr="00947EA3" w14:paraId="1BC3F79B" w14:textId="77777777" w:rsidTr="00947EA3">
        <w:trPr>
          <w:trHeight w:val="300"/>
        </w:trPr>
        <w:tc>
          <w:tcPr>
            <w:tcW w:w="3871" w:type="dxa"/>
            <w:noWrap/>
            <w:hideMark/>
          </w:tcPr>
          <w:p w14:paraId="17319B0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Goodwill </w:t>
            </w:r>
          </w:p>
        </w:tc>
        <w:tc>
          <w:tcPr>
            <w:tcW w:w="1161" w:type="dxa"/>
            <w:noWrap/>
            <w:hideMark/>
          </w:tcPr>
          <w:p w14:paraId="6515A9A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20,040 </w:t>
            </w:r>
          </w:p>
        </w:tc>
        <w:tc>
          <w:tcPr>
            <w:tcW w:w="1046" w:type="dxa"/>
            <w:noWrap/>
            <w:hideMark/>
          </w:tcPr>
          <w:p w14:paraId="0B1AF99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20,184 </w:t>
            </w:r>
          </w:p>
        </w:tc>
        <w:tc>
          <w:tcPr>
            <w:tcW w:w="1004" w:type="dxa"/>
            <w:noWrap/>
            <w:hideMark/>
          </w:tcPr>
          <w:p w14:paraId="24E4C72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3,586 </w:t>
            </w:r>
          </w:p>
        </w:tc>
        <w:tc>
          <w:tcPr>
            <w:tcW w:w="993" w:type="dxa"/>
            <w:noWrap/>
            <w:hideMark/>
          </w:tcPr>
          <w:p w14:paraId="77B8113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3,587 </w:t>
            </w:r>
          </w:p>
        </w:tc>
        <w:tc>
          <w:tcPr>
            <w:tcW w:w="941" w:type="dxa"/>
            <w:noWrap/>
            <w:hideMark/>
          </w:tcPr>
          <w:p w14:paraId="6B78FE6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4,019 </w:t>
            </w:r>
          </w:p>
        </w:tc>
      </w:tr>
      <w:tr w:rsidR="00947EA3" w:rsidRPr="00947EA3" w14:paraId="036ADF9E" w14:textId="77777777" w:rsidTr="00947EA3">
        <w:trPr>
          <w:trHeight w:val="300"/>
        </w:trPr>
        <w:tc>
          <w:tcPr>
            <w:tcW w:w="3871" w:type="dxa"/>
            <w:noWrap/>
            <w:hideMark/>
          </w:tcPr>
          <w:p w14:paraId="47FEAE7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Right of use assets </w:t>
            </w:r>
          </w:p>
        </w:tc>
        <w:tc>
          <w:tcPr>
            <w:tcW w:w="1161" w:type="dxa"/>
            <w:noWrap/>
            <w:hideMark/>
          </w:tcPr>
          <w:p w14:paraId="10786ED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2,459 </w:t>
            </w:r>
          </w:p>
        </w:tc>
        <w:tc>
          <w:tcPr>
            <w:tcW w:w="1046" w:type="dxa"/>
            <w:noWrap/>
            <w:hideMark/>
          </w:tcPr>
          <w:p w14:paraId="7741E76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t>
            </w:r>
          </w:p>
        </w:tc>
        <w:tc>
          <w:tcPr>
            <w:tcW w:w="1004" w:type="dxa"/>
            <w:noWrap/>
            <w:hideMark/>
          </w:tcPr>
          <w:p w14:paraId="36565EF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t>
            </w:r>
          </w:p>
        </w:tc>
        <w:tc>
          <w:tcPr>
            <w:tcW w:w="993" w:type="dxa"/>
            <w:noWrap/>
            <w:hideMark/>
          </w:tcPr>
          <w:p w14:paraId="2A84E9D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t>
            </w:r>
          </w:p>
        </w:tc>
        <w:tc>
          <w:tcPr>
            <w:tcW w:w="941" w:type="dxa"/>
            <w:noWrap/>
            <w:hideMark/>
          </w:tcPr>
          <w:p w14:paraId="480BAFF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t>
            </w:r>
          </w:p>
        </w:tc>
      </w:tr>
      <w:tr w:rsidR="00947EA3" w:rsidRPr="00947EA3" w14:paraId="2E27876C" w14:textId="77777777" w:rsidTr="00947EA3">
        <w:trPr>
          <w:trHeight w:val="300"/>
        </w:trPr>
        <w:tc>
          <w:tcPr>
            <w:tcW w:w="3871" w:type="dxa"/>
            <w:noWrap/>
            <w:hideMark/>
          </w:tcPr>
          <w:p w14:paraId="3611630D"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Other noncurrent assets </w:t>
            </w:r>
          </w:p>
        </w:tc>
        <w:tc>
          <w:tcPr>
            <w:tcW w:w="1161" w:type="dxa"/>
            <w:noWrap/>
            <w:hideMark/>
          </w:tcPr>
          <w:p w14:paraId="5411BB7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3,374 </w:t>
            </w:r>
          </w:p>
        </w:tc>
        <w:tc>
          <w:tcPr>
            <w:tcW w:w="1046" w:type="dxa"/>
            <w:noWrap/>
            <w:hideMark/>
          </w:tcPr>
          <w:p w14:paraId="4751CAF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3,777 </w:t>
            </w:r>
          </w:p>
        </w:tc>
        <w:tc>
          <w:tcPr>
            <w:tcW w:w="1004" w:type="dxa"/>
            <w:noWrap/>
            <w:hideMark/>
          </w:tcPr>
          <w:p w14:paraId="27E3BCB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830 </w:t>
            </w:r>
          </w:p>
        </w:tc>
        <w:tc>
          <w:tcPr>
            <w:tcW w:w="993" w:type="dxa"/>
            <w:noWrap/>
            <w:hideMark/>
          </w:tcPr>
          <w:p w14:paraId="66CCB78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833 </w:t>
            </w:r>
          </w:p>
        </w:tc>
        <w:tc>
          <w:tcPr>
            <w:tcW w:w="941" w:type="dxa"/>
            <w:noWrap/>
            <w:hideMark/>
          </w:tcPr>
          <w:p w14:paraId="56A90B6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839 </w:t>
            </w:r>
          </w:p>
        </w:tc>
      </w:tr>
      <w:tr w:rsidR="00947EA3" w:rsidRPr="00947EA3" w14:paraId="7EA0BAC6" w14:textId="77777777" w:rsidTr="00947EA3">
        <w:trPr>
          <w:trHeight w:val="300"/>
        </w:trPr>
        <w:tc>
          <w:tcPr>
            <w:tcW w:w="3871" w:type="dxa"/>
            <w:noWrap/>
            <w:hideMark/>
          </w:tcPr>
          <w:p w14:paraId="3D8310A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w:t>
            </w:r>
            <w:r w:rsidR="00947EA3" w:rsidRPr="00947EA3">
              <w:rPr>
                <w:rFonts w:ascii="Times New Roman" w:eastAsia="Times New Roman" w:hAnsi="Times New Roman" w:cs="Times New Roman"/>
                <w:sz w:val="22"/>
              </w:rPr>
              <w:t>Non-current</w:t>
            </w:r>
            <w:r w:rsidRPr="00947EA3">
              <w:rPr>
                <w:rFonts w:ascii="Times New Roman" w:eastAsia="Times New Roman" w:hAnsi="Times New Roman" w:cs="Times New Roman"/>
                <w:sz w:val="22"/>
              </w:rPr>
              <w:t xml:space="preserve"> assets </w:t>
            </w:r>
          </w:p>
        </w:tc>
        <w:tc>
          <w:tcPr>
            <w:tcW w:w="1161" w:type="dxa"/>
            <w:noWrap/>
            <w:hideMark/>
          </w:tcPr>
          <w:p w14:paraId="6821B48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78,386 </w:t>
            </w:r>
          </w:p>
        </w:tc>
        <w:tc>
          <w:tcPr>
            <w:tcW w:w="1046" w:type="dxa"/>
            <w:noWrap/>
            <w:hideMark/>
          </w:tcPr>
          <w:p w14:paraId="70174FD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74,917 </w:t>
            </w:r>
          </w:p>
        </w:tc>
        <w:tc>
          <w:tcPr>
            <w:tcW w:w="1004" w:type="dxa"/>
            <w:noWrap/>
            <w:hideMark/>
          </w:tcPr>
          <w:p w14:paraId="495E0EA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35,646 </w:t>
            </w:r>
          </w:p>
        </w:tc>
        <w:tc>
          <w:tcPr>
            <w:tcW w:w="993" w:type="dxa"/>
            <w:noWrap/>
            <w:hideMark/>
          </w:tcPr>
          <w:p w14:paraId="3864A46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34,012 </w:t>
            </w:r>
          </w:p>
        </w:tc>
        <w:tc>
          <w:tcPr>
            <w:tcW w:w="941" w:type="dxa"/>
            <w:noWrap/>
            <w:hideMark/>
          </w:tcPr>
          <w:p w14:paraId="080338A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33,644 </w:t>
            </w:r>
          </w:p>
        </w:tc>
      </w:tr>
      <w:tr w:rsidR="00947EA3" w:rsidRPr="00947EA3" w14:paraId="167E3058" w14:textId="77777777" w:rsidTr="00947EA3">
        <w:trPr>
          <w:trHeight w:val="300"/>
        </w:trPr>
        <w:tc>
          <w:tcPr>
            <w:tcW w:w="3871" w:type="dxa"/>
            <w:noWrap/>
            <w:hideMark/>
          </w:tcPr>
          <w:p w14:paraId="772A3DE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assets </w:t>
            </w:r>
          </w:p>
        </w:tc>
        <w:tc>
          <w:tcPr>
            <w:tcW w:w="1161" w:type="dxa"/>
            <w:noWrap/>
            <w:hideMark/>
          </w:tcPr>
          <w:p w14:paraId="2A95D06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98,556 </w:t>
            </w:r>
          </w:p>
        </w:tc>
        <w:tc>
          <w:tcPr>
            <w:tcW w:w="1046" w:type="dxa"/>
            <w:noWrap/>
            <w:hideMark/>
          </w:tcPr>
          <w:p w14:paraId="506931F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92,940 </w:t>
            </w:r>
          </w:p>
        </w:tc>
        <w:tc>
          <w:tcPr>
            <w:tcW w:w="1004" w:type="dxa"/>
            <w:noWrap/>
            <w:hideMark/>
          </w:tcPr>
          <w:p w14:paraId="6EAEF18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49,047 </w:t>
            </w:r>
          </w:p>
        </w:tc>
        <w:tc>
          <w:tcPr>
            <w:tcW w:w="993" w:type="dxa"/>
            <w:noWrap/>
            <w:hideMark/>
          </w:tcPr>
          <w:p w14:paraId="48749A3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44,413 </w:t>
            </w:r>
          </w:p>
        </w:tc>
        <w:tc>
          <w:tcPr>
            <w:tcW w:w="941" w:type="dxa"/>
            <w:noWrap/>
            <w:hideMark/>
          </w:tcPr>
          <w:p w14:paraId="3C4DFA0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43,115 </w:t>
            </w:r>
          </w:p>
        </w:tc>
      </w:tr>
      <w:tr w:rsidR="00947EA3" w:rsidRPr="00947EA3" w14:paraId="42B8EB54" w14:textId="77777777" w:rsidTr="00947EA3">
        <w:trPr>
          <w:trHeight w:val="300"/>
        </w:trPr>
        <w:tc>
          <w:tcPr>
            <w:tcW w:w="3871" w:type="dxa"/>
            <w:noWrap/>
            <w:hideMark/>
          </w:tcPr>
          <w:p w14:paraId="02116A3A"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Accounts payable </w:t>
            </w:r>
          </w:p>
        </w:tc>
        <w:tc>
          <w:tcPr>
            <w:tcW w:w="1161" w:type="dxa"/>
            <w:noWrap/>
            <w:hideMark/>
          </w:tcPr>
          <w:p w14:paraId="7124E6C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11,623 </w:t>
            </w:r>
          </w:p>
        </w:tc>
        <w:tc>
          <w:tcPr>
            <w:tcW w:w="1046" w:type="dxa"/>
            <w:noWrap/>
            <w:hideMark/>
          </w:tcPr>
          <w:p w14:paraId="2FB5FA2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9,366 </w:t>
            </w:r>
          </w:p>
        </w:tc>
        <w:tc>
          <w:tcPr>
            <w:tcW w:w="1004" w:type="dxa"/>
            <w:noWrap/>
            <w:hideMark/>
          </w:tcPr>
          <w:p w14:paraId="734A417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8,297 </w:t>
            </w:r>
          </w:p>
        </w:tc>
        <w:tc>
          <w:tcPr>
            <w:tcW w:w="993" w:type="dxa"/>
            <w:noWrap/>
            <w:hideMark/>
          </w:tcPr>
          <w:p w14:paraId="02BE853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5,593 </w:t>
            </w:r>
          </w:p>
        </w:tc>
        <w:tc>
          <w:tcPr>
            <w:tcW w:w="941" w:type="dxa"/>
            <w:noWrap/>
            <w:hideMark/>
          </w:tcPr>
          <w:p w14:paraId="620A5DA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4,743 </w:t>
            </w:r>
          </w:p>
        </w:tc>
      </w:tr>
      <w:tr w:rsidR="00947EA3" w:rsidRPr="00947EA3" w14:paraId="0B3BEBEC" w14:textId="77777777" w:rsidTr="00947EA3">
        <w:trPr>
          <w:trHeight w:val="300"/>
        </w:trPr>
        <w:tc>
          <w:tcPr>
            <w:tcW w:w="3871" w:type="dxa"/>
            <w:noWrap/>
            <w:hideMark/>
          </w:tcPr>
          <w:p w14:paraId="4B28BD72"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Payroll &amp; benefits payable </w:t>
            </w:r>
          </w:p>
        </w:tc>
        <w:tc>
          <w:tcPr>
            <w:tcW w:w="1161" w:type="dxa"/>
            <w:noWrap/>
            <w:hideMark/>
          </w:tcPr>
          <w:p w14:paraId="74F8A6A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1,126 </w:t>
            </w:r>
          </w:p>
        </w:tc>
        <w:tc>
          <w:tcPr>
            <w:tcW w:w="1046" w:type="dxa"/>
            <w:noWrap/>
            <w:hideMark/>
          </w:tcPr>
          <w:p w14:paraId="021DAE7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1,152 </w:t>
            </w:r>
          </w:p>
        </w:tc>
        <w:tc>
          <w:tcPr>
            <w:tcW w:w="1004" w:type="dxa"/>
            <w:noWrap/>
            <w:hideMark/>
          </w:tcPr>
          <w:p w14:paraId="47BA801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591 </w:t>
            </w:r>
          </w:p>
        </w:tc>
        <w:tc>
          <w:tcPr>
            <w:tcW w:w="993" w:type="dxa"/>
            <w:noWrap/>
            <w:hideMark/>
          </w:tcPr>
          <w:p w14:paraId="58CFE38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530 </w:t>
            </w:r>
          </w:p>
        </w:tc>
        <w:tc>
          <w:tcPr>
            <w:tcW w:w="941" w:type="dxa"/>
            <w:noWrap/>
            <w:hideMark/>
          </w:tcPr>
          <w:p w14:paraId="3A59346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503 </w:t>
            </w:r>
          </w:p>
        </w:tc>
      </w:tr>
      <w:tr w:rsidR="00947EA3" w:rsidRPr="00947EA3" w14:paraId="5D723CDF" w14:textId="77777777" w:rsidTr="00947EA3">
        <w:trPr>
          <w:trHeight w:val="300"/>
        </w:trPr>
        <w:tc>
          <w:tcPr>
            <w:tcW w:w="3871" w:type="dxa"/>
            <w:noWrap/>
            <w:hideMark/>
          </w:tcPr>
          <w:p w14:paraId="14D67F6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Consumer excise taxes payable </w:t>
            </w:r>
          </w:p>
        </w:tc>
        <w:tc>
          <w:tcPr>
            <w:tcW w:w="1161" w:type="dxa"/>
            <w:noWrap/>
            <w:hideMark/>
          </w:tcPr>
          <w:p w14:paraId="03E31F0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3B2A7D1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680D35D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501 </w:t>
            </w:r>
          </w:p>
        </w:tc>
        <w:tc>
          <w:tcPr>
            <w:tcW w:w="993" w:type="dxa"/>
            <w:noWrap/>
            <w:hideMark/>
          </w:tcPr>
          <w:p w14:paraId="5DD66CB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464 </w:t>
            </w:r>
          </w:p>
        </w:tc>
        <w:tc>
          <w:tcPr>
            <w:tcW w:w="941" w:type="dxa"/>
            <w:noWrap/>
            <w:hideMark/>
          </w:tcPr>
          <w:p w14:paraId="06148D0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460 </w:t>
            </w:r>
          </w:p>
        </w:tc>
      </w:tr>
      <w:tr w:rsidR="00947EA3" w:rsidRPr="00947EA3" w14:paraId="047A3228" w14:textId="77777777" w:rsidTr="00947EA3">
        <w:trPr>
          <w:trHeight w:val="300"/>
        </w:trPr>
        <w:tc>
          <w:tcPr>
            <w:tcW w:w="3871" w:type="dxa"/>
            <w:noWrap/>
            <w:hideMark/>
          </w:tcPr>
          <w:p w14:paraId="02962B3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Accrued taxes </w:t>
            </w:r>
          </w:p>
        </w:tc>
        <w:tc>
          <w:tcPr>
            <w:tcW w:w="1161" w:type="dxa"/>
            <w:noWrap/>
            <w:hideMark/>
          </w:tcPr>
          <w:p w14:paraId="56051F5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1,186 </w:t>
            </w:r>
          </w:p>
        </w:tc>
        <w:tc>
          <w:tcPr>
            <w:tcW w:w="1046" w:type="dxa"/>
            <w:noWrap/>
            <w:hideMark/>
          </w:tcPr>
          <w:p w14:paraId="1D90538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1,446 </w:t>
            </w:r>
          </w:p>
        </w:tc>
        <w:tc>
          <w:tcPr>
            <w:tcW w:w="1004" w:type="dxa"/>
            <w:noWrap/>
            <w:hideMark/>
          </w:tcPr>
          <w:p w14:paraId="44E23E3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169 </w:t>
            </w:r>
          </w:p>
        </w:tc>
        <w:tc>
          <w:tcPr>
            <w:tcW w:w="993" w:type="dxa"/>
            <w:noWrap/>
            <w:hideMark/>
          </w:tcPr>
          <w:p w14:paraId="367A60D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153 </w:t>
            </w:r>
          </w:p>
        </w:tc>
        <w:tc>
          <w:tcPr>
            <w:tcW w:w="941" w:type="dxa"/>
            <w:noWrap/>
            <w:hideMark/>
          </w:tcPr>
          <w:p w14:paraId="0FE2A25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184 </w:t>
            </w:r>
          </w:p>
        </w:tc>
      </w:tr>
      <w:tr w:rsidR="00947EA3" w:rsidRPr="00947EA3" w14:paraId="00A32DB6" w14:textId="77777777" w:rsidTr="00947EA3">
        <w:trPr>
          <w:trHeight w:val="300"/>
        </w:trPr>
        <w:tc>
          <w:tcPr>
            <w:tcW w:w="3871" w:type="dxa"/>
            <w:noWrap/>
            <w:hideMark/>
          </w:tcPr>
          <w:p w14:paraId="5EE2E080"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Debt due within one year </w:t>
            </w:r>
          </w:p>
        </w:tc>
        <w:tc>
          <w:tcPr>
            <w:tcW w:w="1161" w:type="dxa"/>
            <w:noWrap/>
            <w:hideMark/>
          </w:tcPr>
          <w:p w14:paraId="40CB82A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711 </w:t>
            </w:r>
          </w:p>
        </w:tc>
        <w:tc>
          <w:tcPr>
            <w:tcW w:w="1046" w:type="dxa"/>
            <w:noWrap/>
            <w:hideMark/>
          </w:tcPr>
          <w:p w14:paraId="5A5F95E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544 </w:t>
            </w:r>
          </w:p>
        </w:tc>
        <w:tc>
          <w:tcPr>
            <w:tcW w:w="1004" w:type="dxa"/>
            <w:noWrap/>
            <w:hideMark/>
          </w:tcPr>
          <w:p w14:paraId="2005E3C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624 </w:t>
            </w:r>
          </w:p>
        </w:tc>
        <w:tc>
          <w:tcPr>
            <w:tcW w:w="993" w:type="dxa"/>
            <w:noWrap/>
            <w:hideMark/>
          </w:tcPr>
          <w:p w14:paraId="1D01347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28 </w:t>
            </w:r>
          </w:p>
        </w:tc>
        <w:tc>
          <w:tcPr>
            <w:tcW w:w="941" w:type="dxa"/>
            <w:noWrap/>
            <w:hideMark/>
          </w:tcPr>
          <w:p w14:paraId="5246C93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29 </w:t>
            </w:r>
          </w:p>
        </w:tc>
      </w:tr>
      <w:tr w:rsidR="00947EA3" w:rsidRPr="00947EA3" w14:paraId="113ABDD2" w14:textId="77777777" w:rsidTr="00947EA3">
        <w:trPr>
          <w:trHeight w:val="300"/>
        </w:trPr>
        <w:tc>
          <w:tcPr>
            <w:tcW w:w="3871" w:type="dxa"/>
            <w:noWrap/>
            <w:hideMark/>
          </w:tcPr>
          <w:p w14:paraId="0F1D5EF6"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Operating lease liabilities </w:t>
            </w:r>
          </w:p>
        </w:tc>
        <w:tc>
          <w:tcPr>
            <w:tcW w:w="1161" w:type="dxa"/>
            <w:noWrap/>
            <w:hideMark/>
          </w:tcPr>
          <w:p w14:paraId="74D0AD8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604 </w:t>
            </w:r>
          </w:p>
        </w:tc>
        <w:tc>
          <w:tcPr>
            <w:tcW w:w="1046" w:type="dxa"/>
            <w:noWrap/>
            <w:hideMark/>
          </w:tcPr>
          <w:p w14:paraId="049EE9A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5F77863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0764A2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3AC7775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46EA544B" w14:textId="77777777" w:rsidTr="00947EA3">
        <w:trPr>
          <w:trHeight w:val="300"/>
        </w:trPr>
        <w:tc>
          <w:tcPr>
            <w:tcW w:w="3871" w:type="dxa"/>
            <w:noWrap/>
            <w:hideMark/>
          </w:tcPr>
          <w:p w14:paraId="1590DA03"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Other current liabilities </w:t>
            </w:r>
          </w:p>
        </w:tc>
        <w:tc>
          <w:tcPr>
            <w:tcW w:w="1161" w:type="dxa"/>
            <w:noWrap/>
            <w:hideMark/>
          </w:tcPr>
          <w:p w14:paraId="71086BD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897 </w:t>
            </w:r>
          </w:p>
        </w:tc>
        <w:tc>
          <w:tcPr>
            <w:tcW w:w="1046" w:type="dxa"/>
            <w:noWrap/>
            <w:hideMark/>
          </w:tcPr>
          <w:p w14:paraId="6B1D431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708 </w:t>
            </w:r>
          </w:p>
        </w:tc>
        <w:tc>
          <w:tcPr>
            <w:tcW w:w="1004" w:type="dxa"/>
            <w:noWrap/>
            <w:hideMark/>
          </w:tcPr>
          <w:p w14:paraId="5CA471B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296 </w:t>
            </w:r>
          </w:p>
        </w:tc>
        <w:tc>
          <w:tcPr>
            <w:tcW w:w="993" w:type="dxa"/>
            <w:noWrap/>
            <w:hideMark/>
          </w:tcPr>
          <w:p w14:paraId="2BAAA27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378 </w:t>
            </w:r>
          </w:p>
        </w:tc>
        <w:tc>
          <w:tcPr>
            <w:tcW w:w="941" w:type="dxa"/>
            <w:noWrap/>
            <w:hideMark/>
          </w:tcPr>
          <w:p w14:paraId="4C2873A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426 </w:t>
            </w:r>
          </w:p>
        </w:tc>
      </w:tr>
      <w:tr w:rsidR="00947EA3" w:rsidRPr="00947EA3" w14:paraId="7BFFB1BE" w14:textId="77777777" w:rsidTr="00947EA3">
        <w:trPr>
          <w:trHeight w:val="300"/>
        </w:trPr>
        <w:tc>
          <w:tcPr>
            <w:tcW w:w="3871" w:type="dxa"/>
            <w:noWrap/>
            <w:hideMark/>
          </w:tcPr>
          <w:p w14:paraId="26B08DAD"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current liabilities </w:t>
            </w:r>
          </w:p>
        </w:tc>
        <w:tc>
          <w:tcPr>
            <w:tcW w:w="1161" w:type="dxa"/>
            <w:noWrap/>
            <w:hideMark/>
          </w:tcPr>
          <w:p w14:paraId="5E37E3D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16,147 </w:t>
            </w:r>
          </w:p>
        </w:tc>
        <w:tc>
          <w:tcPr>
            <w:tcW w:w="1046" w:type="dxa"/>
            <w:noWrap/>
            <w:hideMark/>
          </w:tcPr>
          <w:p w14:paraId="212B84B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13,216 </w:t>
            </w:r>
          </w:p>
        </w:tc>
        <w:tc>
          <w:tcPr>
            <w:tcW w:w="1004" w:type="dxa"/>
            <w:noWrap/>
            <w:hideMark/>
          </w:tcPr>
          <w:p w14:paraId="1D8F5EB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10,478 </w:t>
            </w:r>
          </w:p>
        </w:tc>
        <w:tc>
          <w:tcPr>
            <w:tcW w:w="993" w:type="dxa"/>
            <w:noWrap/>
            <w:hideMark/>
          </w:tcPr>
          <w:p w14:paraId="20322E9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7,146 </w:t>
            </w:r>
          </w:p>
        </w:tc>
        <w:tc>
          <w:tcPr>
            <w:tcW w:w="941" w:type="dxa"/>
            <w:noWrap/>
            <w:hideMark/>
          </w:tcPr>
          <w:p w14:paraId="4032E81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6,345 </w:t>
            </w:r>
          </w:p>
        </w:tc>
      </w:tr>
      <w:tr w:rsidR="00947EA3" w:rsidRPr="00947EA3" w14:paraId="634F485C" w14:textId="77777777" w:rsidTr="00947EA3">
        <w:trPr>
          <w:trHeight w:val="300"/>
        </w:trPr>
        <w:tc>
          <w:tcPr>
            <w:tcW w:w="3871" w:type="dxa"/>
            <w:noWrap/>
            <w:hideMark/>
          </w:tcPr>
          <w:p w14:paraId="1B52C6FA"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Term loan agreement </w:t>
            </w:r>
          </w:p>
        </w:tc>
        <w:tc>
          <w:tcPr>
            <w:tcW w:w="1161" w:type="dxa"/>
            <w:noWrap/>
            <w:hideMark/>
          </w:tcPr>
          <w:p w14:paraId="51A82F8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3C34053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32B7F6A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567E33F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200 </w:t>
            </w:r>
          </w:p>
        </w:tc>
        <w:tc>
          <w:tcPr>
            <w:tcW w:w="941" w:type="dxa"/>
            <w:noWrap/>
            <w:hideMark/>
          </w:tcPr>
          <w:p w14:paraId="429B852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700 </w:t>
            </w:r>
          </w:p>
        </w:tc>
      </w:tr>
      <w:tr w:rsidR="00947EA3" w:rsidRPr="00947EA3" w14:paraId="2F2AF9CE" w14:textId="77777777" w:rsidTr="00947EA3">
        <w:trPr>
          <w:trHeight w:val="300"/>
        </w:trPr>
        <w:tc>
          <w:tcPr>
            <w:tcW w:w="3871" w:type="dxa"/>
            <w:noWrap/>
            <w:hideMark/>
          </w:tcPr>
          <w:p w14:paraId="7397D78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Senior notes </w:t>
            </w:r>
          </w:p>
        </w:tc>
        <w:tc>
          <w:tcPr>
            <w:tcW w:w="1161" w:type="dxa"/>
            <w:noWrap/>
            <w:hideMark/>
          </w:tcPr>
          <w:p w14:paraId="233505C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27,574 </w:t>
            </w:r>
          </w:p>
        </w:tc>
        <w:tc>
          <w:tcPr>
            <w:tcW w:w="1046" w:type="dxa"/>
            <w:noWrap/>
            <w:hideMark/>
          </w:tcPr>
          <w:p w14:paraId="442C71B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26,085 </w:t>
            </w:r>
          </w:p>
        </w:tc>
        <w:tc>
          <w:tcPr>
            <w:tcW w:w="1004" w:type="dxa"/>
            <w:noWrap/>
            <w:hideMark/>
          </w:tcPr>
          <w:p w14:paraId="7812ACE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12,550 </w:t>
            </w:r>
          </w:p>
        </w:tc>
        <w:tc>
          <w:tcPr>
            <w:tcW w:w="993" w:type="dxa"/>
            <w:noWrap/>
            <w:hideMark/>
          </w:tcPr>
          <w:p w14:paraId="7F8001B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10,300 </w:t>
            </w:r>
          </w:p>
        </w:tc>
        <w:tc>
          <w:tcPr>
            <w:tcW w:w="941" w:type="dxa"/>
            <w:noWrap/>
            <w:hideMark/>
          </w:tcPr>
          <w:p w14:paraId="6CCDD32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10,300 </w:t>
            </w:r>
          </w:p>
        </w:tc>
      </w:tr>
      <w:tr w:rsidR="00947EA3" w:rsidRPr="00947EA3" w14:paraId="54A9BDE8" w14:textId="77777777" w:rsidTr="00947EA3">
        <w:trPr>
          <w:trHeight w:val="300"/>
        </w:trPr>
        <w:tc>
          <w:tcPr>
            <w:tcW w:w="3871" w:type="dxa"/>
            <w:noWrap/>
            <w:hideMark/>
          </w:tcPr>
          <w:p w14:paraId="1EBE1DF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Notes payable </w:t>
            </w:r>
          </w:p>
        </w:tc>
        <w:tc>
          <w:tcPr>
            <w:tcW w:w="1161" w:type="dxa"/>
            <w:noWrap/>
            <w:hideMark/>
          </w:tcPr>
          <w:p w14:paraId="7E8F72A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 </w:t>
            </w:r>
          </w:p>
        </w:tc>
        <w:tc>
          <w:tcPr>
            <w:tcW w:w="1046" w:type="dxa"/>
            <w:noWrap/>
            <w:hideMark/>
          </w:tcPr>
          <w:p w14:paraId="602F45A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10907D7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122A685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7FF0D1B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27C936A2" w14:textId="77777777" w:rsidTr="00947EA3">
        <w:trPr>
          <w:trHeight w:val="300"/>
        </w:trPr>
        <w:tc>
          <w:tcPr>
            <w:tcW w:w="3871" w:type="dxa"/>
            <w:noWrap/>
            <w:hideMark/>
          </w:tcPr>
          <w:p w14:paraId="0EE74D1E"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Term loan facility </w:t>
            </w:r>
          </w:p>
        </w:tc>
        <w:tc>
          <w:tcPr>
            <w:tcW w:w="1161" w:type="dxa"/>
            <w:noWrap/>
            <w:hideMark/>
          </w:tcPr>
          <w:p w14:paraId="5A86379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1,000 </w:t>
            </w:r>
          </w:p>
        </w:tc>
        <w:tc>
          <w:tcPr>
            <w:tcW w:w="1046" w:type="dxa"/>
            <w:noWrap/>
            <w:hideMark/>
          </w:tcPr>
          <w:p w14:paraId="6A0F5E7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6AA7E76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4666258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250 </w:t>
            </w:r>
          </w:p>
        </w:tc>
        <w:tc>
          <w:tcPr>
            <w:tcW w:w="941" w:type="dxa"/>
            <w:noWrap/>
            <w:hideMark/>
          </w:tcPr>
          <w:p w14:paraId="57BA793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250 </w:t>
            </w:r>
          </w:p>
        </w:tc>
      </w:tr>
      <w:tr w:rsidR="00947EA3" w:rsidRPr="00947EA3" w14:paraId="562ECB18" w14:textId="77777777" w:rsidTr="00947EA3">
        <w:trPr>
          <w:trHeight w:val="300"/>
        </w:trPr>
        <w:tc>
          <w:tcPr>
            <w:tcW w:w="3871" w:type="dxa"/>
            <w:noWrap/>
            <w:hideMark/>
          </w:tcPr>
          <w:p w14:paraId="6D419DC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lastRenderedPageBreak/>
              <w:t xml:space="preserve"> Bank revolving credit facility </w:t>
            </w:r>
          </w:p>
        </w:tc>
        <w:tc>
          <w:tcPr>
            <w:tcW w:w="1161" w:type="dxa"/>
            <w:noWrap/>
            <w:hideMark/>
          </w:tcPr>
          <w:p w14:paraId="094F76C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488B5CE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257893E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505 </w:t>
            </w:r>
          </w:p>
        </w:tc>
        <w:tc>
          <w:tcPr>
            <w:tcW w:w="993" w:type="dxa"/>
            <w:noWrap/>
            <w:hideMark/>
          </w:tcPr>
          <w:p w14:paraId="1DCF4B1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34810F2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877 </w:t>
            </w:r>
          </w:p>
        </w:tc>
      </w:tr>
      <w:tr w:rsidR="00947EA3" w:rsidRPr="00947EA3" w14:paraId="6005AABC" w14:textId="77777777" w:rsidTr="00947EA3">
        <w:trPr>
          <w:trHeight w:val="300"/>
        </w:trPr>
        <w:tc>
          <w:tcPr>
            <w:tcW w:w="3871" w:type="dxa"/>
            <w:noWrap/>
            <w:hideMark/>
          </w:tcPr>
          <w:p w14:paraId="5C322A9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Revolving &amp; dropdown credit </w:t>
            </w:r>
            <w:r w:rsidR="00947EA3" w:rsidRPr="00947EA3">
              <w:rPr>
                <w:rFonts w:ascii="Times New Roman" w:eastAsia="Times New Roman" w:hAnsi="Times New Roman" w:cs="Times New Roman"/>
                <w:sz w:val="22"/>
              </w:rPr>
              <w:t>facility</w:t>
            </w:r>
            <w:r w:rsidRPr="00947EA3">
              <w:rPr>
                <w:rFonts w:ascii="Times New Roman" w:eastAsia="Times New Roman" w:hAnsi="Times New Roman" w:cs="Times New Roman"/>
                <w:sz w:val="22"/>
              </w:rPr>
              <w:t xml:space="preserve"> </w:t>
            </w:r>
          </w:p>
        </w:tc>
        <w:tc>
          <w:tcPr>
            <w:tcW w:w="1161" w:type="dxa"/>
            <w:noWrap/>
            <w:hideMark/>
          </w:tcPr>
          <w:p w14:paraId="0B98B8A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46" w:type="dxa"/>
            <w:noWrap/>
            <w:hideMark/>
          </w:tcPr>
          <w:p w14:paraId="7CF0915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1,245 </w:t>
            </w:r>
          </w:p>
        </w:tc>
        <w:tc>
          <w:tcPr>
            <w:tcW w:w="1004" w:type="dxa"/>
            <w:noWrap/>
            <w:hideMark/>
          </w:tcPr>
          <w:p w14:paraId="3403C88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1031103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45476BF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689F9016" w14:textId="77777777" w:rsidTr="00947EA3">
        <w:trPr>
          <w:trHeight w:val="300"/>
        </w:trPr>
        <w:tc>
          <w:tcPr>
            <w:tcW w:w="3871" w:type="dxa"/>
            <w:noWrap/>
            <w:hideMark/>
          </w:tcPr>
          <w:p w14:paraId="5473DD7D"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Capital lease obligations </w:t>
            </w:r>
          </w:p>
        </w:tc>
        <w:tc>
          <w:tcPr>
            <w:tcW w:w="1161" w:type="dxa"/>
            <w:noWrap/>
            <w:hideMark/>
          </w:tcPr>
          <w:p w14:paraId="7C04F38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698 </w:t>
            </w:r>
          </w:p>
        </w:tc>
        <w:tc>
          <w:tcPr>
            <w:tcW w:w="1046" w:type="dxa"/>
            <w:noWrap/>
            <w:hideMark/>
          </w:tcPr>
          <w:p w14:paraId="64FF6A3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650 </w:t>
            </w:r>
          </w:p>
        </w:tc>
        <w:tc>
          <w:tcPr>
            <w:tcW w:w="1004" w:type="dxa"/>
            <w:noWrap/>
            <w:hideMark/>
          </w:tcPr>
          <w:p w14:paraId="3599C63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363 </w:t>
            </w:r>
          </w:p>
        </w:tc>
        <w:tc>
          <w:tcPr>
            <w:tcW w:w="993" w:type="dxa"/>
            <w:noWrap/>
            <w:hideMark/>
          </w:tcPr>
          <w:p w14:paraId="67564C2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319 </w:t>
            </w:r>
          </w:p>
        </w:tc>
        <w:tc>
          <w:tcPr>
            <w:tcW w:w="941" w:type="dxa"/>
            <w:noWrap/>
            <w:hideMark/>
          </w:tcPr>
          <w:p w14:paraId="74B5418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348 </w:t>
            </w:r>
          </w:p>
        </w:tc>
      </w:tr>
      <w:tr w:rsidR="00947EA3" w:rsidRPr="00947EA3" w14:paraId="1D53BE80" w14:textId="77777777" w:rsidTr="00947EA3">
        <w:trPr>
          <w:trHeight w:val="300"/>
        </w:trPr>
        <w:tc>
          <w:tcPr>
            <w:tcW w:w="3871" w:type="dxa"/>
            <w:noWrap/>
            <w:hideMark/>
          </w:tcPr>
          <w:p w14:paraId="4C679719"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Long-term debt </w:t>
            </w:r>
          </w:p>
        </w:tc>
        <w:tc>
          <w:tcPr>
            <w:tcW w:w="1161" w:type="dxa"/>
            <w:noWrap/>
            <w:hideMark/>
          </w:tcPr>
          <w:p w14:paraId="3D1C84A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29,282 </w:t>
            </w:r>
          </w:p>
        </w:tc>
        <w:tc>
          <w:tcPr>
            <w:tcW w:w="1046" w:type="dxa"/>
            <w:noWrap/>
            <w:hideMark/>
          </w:tcPr>
          <w:p w14:paraId="0A18F99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27,980 </w:t>
            </w:r>
          </w:p>
        </w:tc>
        <w:tc>
          <w:tcPr>
            <w:tcW w:w="1004" w:type="dxa"/>
            <w:noWrap/>
            <w:hideMark/>
          </w:tcPr>
          <w:p w14:paraId="7B2B0AC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3D49BC6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50CE81B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4D0520A9" w14:textId="77777777" w:rsidTr="00947EA3">
        <w:trPr>
          <w:trHeight w:val="300"/>
        </w:trPr>
        <w:tc>
          <w:tcPr>
            <w:tcW w:w="3871" w:type="dxa"/>
            <w:noWrap/>
            <w:hideMark/>
          </w:tcPr>
          <w:p w14:paraId="30BFE6A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Unamortized debt issuance costs </w:t>
            </w:r>
          </w:p>
        </w:tc>
        <w:tc>
          <w:tcPr>
            <w:tcW w:w="1161" w:type="dxa"/>
            <w:noWrap/>
            <w:hideMark/>
          </w:tcPr>
          <w:p w14:paraId="4CFF75D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134 </w:t>
            </w:r>
          </w:p>
        </w:tc>
        <w:tc>
          <w:tcPr>
            <w:tcW w:w="1046" w:type="dxa"/>
            <w:noWrap/>
            <w:hideMark/>
          </w:tcPr>
          <w:p w14:paraId="7F57D02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128 </w:t>
            </w:r>
          </w:p>
        </w:tc>
        <w:tc>
          <w:tcPr>
            <w:tcW w:w="1004" w:type="dxa"/>
            <w:noWrap/>
            <w:hideMark/>
          </w:tcPr>
          <w:p w14:paraId="66D86F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- 59 </w:t>
            </w:r>
          </w:p>
        </w:tc>
        <w:tc>
          <w:tcPr>
            <w:tcW w:w="993" w:type="dxa"/>
            <w:noWrap/>
            <w:hideMark/>
          </w:tcPr>
          <w:p w14:paraId="1847234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- 44 </w:t>
            </w:r>
          </w:p>
        </w:tc>
        <w:tc>
          <w:tcPr>
            <w:tcW w:w="941" w:type="dxa"/>
            <w:noWrap/>
            <w:hideMark/>
          </w:tcPr>
          <w:p w14:paraId="7C225AD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- 51 </w:t>
            </w:r>
          </w:p>
        </w:tc>
      </w:tr>
      <w:tr w:rsidR="00947EA3" w:rsidRPr="00947EA3" w14:paraId="21C55E89" w14:textId="77777777" w:rsidTr="00947EA3">
        <w:trPr>
          <w:trHeight w:val="300"/>
        </w:trPr>
        <w:tc>
          <w:tcPr>
            <w:tcW w:w="3871" w:type="dxa"/>
            <w:noWrap/>
            <w:hideMark/>
          </w:tcPr>
          <w:p w14:paraId="58C2D2C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Unamortized (discount) premium, net </w:t>
            </w:r>
          </w:p>
        </w:tc>
        <w:tc>
          <w:tcPr>
            <w:tcW w:w="1161" w:type="dxa"/>
            <w:noWrap/>
            <w:hideMark/>
          </w:tcPr>
          <w:p w14:paraId="451CFEE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310 </w:t>
            </w:r>
          </w:p>
        </w:tc>
        <w:tc>
          <w:tcPr>
            <w:tcW w:w="1046" w:type="dxa"/>
            <w:noWrap/>
            <w:hideMark/>
          </w:tcPr>
          <w:p w14:paraId="046B98E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328 </w:t>
            </w:r>
          </w:p>
        </w:tc>
        <w:tc>
          <w:tcPr>
            <w:tcW w:w="1004" w:type="dxa"/>
            <w:noWrap/>
            <w:hideMark/>
          </w:tcPr>
          <w:p w14:paraId="2ED54CC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413 </w:t>
            </w:r>
          </w:p>
        </w:tc>
        <w:tc>
          <w:tcPr>
            <w:tcW w:w="993" w:type="dxa"/>
            <w:noWrap/>
            <w:hideMark/>
          </w:tcPr>
          <w:p w14:paraId="47EF41F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453 </w:t>
            </w:r>
          </w:p>
        </w:tc>
        <w:tc>
          <w:tcPr>
            <w:tcW w:w="941" w:type="dxa"/>
            <w:noWrap/>
            <w:hideMark/>
          </w:tcPr>
          <w:p w14:paraId="40C35CA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499 </w:t>
            </w:r>
          </w:p>
        </w:tc>
      </w:tr>
      <w:tr w:rsidR="00947EA3" w:rsidRPr="00947EA3" w14:paraId="29573E4C" w14:textId="77777777" w:rsidTr="00947EA3">
        <w:trPr>
          <w:trHeight w:val="300"/>
        </w:trPr>
        <w:tc>
          <w:tcPr>
            <w:tcW w:w="3871" w:type="dxa"/>
            <w:noWrap/>
            <w:hideMark/>
          </w:tcPr>
          <w:p w14:paraId="2BC883A4"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Amounts due within one year </w:t>
            </w:r>
          </w:p>
        </w:tc>
        <w:tc>
          <w:tcPr>
            <w:tcW w:w="1161" w:type="dxa"/>
            <w:noWrap/>
            <w:hideMark/>
          </w:tcPr>
          <w:p w14:paraId="466EE43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711 </w:t>
            </w:r>
          </w:p>
        </w:tc>
        <w:tc>
          <w:tcPr>
            <w:tcW w:w="1046" w:type="dxa"/>
            <w:noWrap/>
            <w:hideMark/>
          </w:tcPr>
          <w:p w14:paraId="2735462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544 </w:t>
            </w:r>
          </w:p>
        </w:tc>
        <w:tc>
          <w:tcPr>
            <w:tcW w:w="1004" w:type="dxa"/>
            <w:noWrap/>
            <w:hideMark/>
          </w:tcPr>
          <w:p w14:paraId="41D126E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624 </w:t>
            </w:r>
          </w:p>
        </w:tc>
        <w:tc>
          <w:tcPr>
            <w:tcW w:w="993" w:type="dxa"/>
            <w:noWrap/>
            <w:hideMark/>
          </w:tcPr>
          <w:p w14:paraId="0FCE328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- 28 </w:t>
            </w:r>
          </w:p>
        </w:tc>
        <w:tc>
          <w:tcPr>
            <w:tcW w:w="941" w:type="dxa"/>
            <w:noWrap/>
            <w:hideMark/>
          </w:tcPr>
          <w:p w14:paraId="7474366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- 29 </w:t>
            </w:r>
          </w:p>
        </w:tc>
      </w:tr>
      <w:tr w:rsidR="00947EA3" w:rsidRPr="00947EA3" w14:paraId="626F4E38" w14:textId="77777777" w:rsidTr="00947EA3">
        <w:trPr>
          <w:trHeight w:val="300"/>
        </w:trPr>
        <w:tc>
          <w:tcPr>
            <w:tcW w:w="3871" w:type="dxa"/>
            <w:noWrap/>
            <w:hideMark/>
          </w:tcPr>
          <w:p w14:paraId="12FDA448"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Long-term debt </w:t>
            </w:r>
          </w:p>
        </w:tc>
        <w:tc>
          <w:tcPr>
            <w:tcW w:w="1161" w:type="dxa"/>
            <w:noWrap/>
            <w:hideMark/>
          </w:tcPr>
          <w:p w14:paraId="27941A4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28,127 </w:t>
            </w:r>
          </w:p>
        </w:tc>
        <w:tc>
          <w:tcPr>
            <w:tcW w:w="1046" w:type="dxa"/>
            <w:noWrap/>
            <w:hideMark/>
          </w:tcPr>
          <w:p w14:paraId="77BFD6A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26,980 </w:t>
            </w:r>
          </w:p>
        </w:tc>
        <w:tc>
          <w:tcPr>
            <w:tcW w:w="1004" w:type="dxa"/>
            <w:noWrap/>
            <w:hideMark/>
          </w:tcPr>
          <w:p w14:paraId="159A908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12,322 </w:t>
            </w:r>
          </w:p>
        </w:tc>
        <w:tc>
          <w:tcPr>
            <w:tcW w:w="993" w:type="dxa"/>
            <w:noWrap/>
            <w:hideMark/>
          </w:tcPr>
          <w:p w14:paraId="65A62B1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10,544 </w:t>
            </w:r>
          </w:p>
        </w:tc>
        <w:tc>
          <w:tcPr>
            <w:tcW w:w="941" w:type="dxa"/>
            <w:noWrap/>
            <w:hideMark/>
          </w:tcPr>
          <w:p w14:paraId="32CFA16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11,896 </w:t>
            </w:r>
          </w:p>
        </w:tc>
      </w:tr>
      <w:tr w:rsidR="00947EA3" w:rsidRPr="00947EA3" w14:paraId="547819E6" w14:textId="77777777" w:rsidTr="00947EA3">
        <w:trPr>
          <w:trHeight w:val="300"/>
        </w:trPr>
        <w:tc>
          <w:tcPr>
            <w:tcW w:w="3871" w:type="dxa"/>
            <w:noWrap/>
            <w:hideMark/>
          </w:tcPr>
          <w:p w14:paraId="6318B2D4"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Deferred income taxes </w:t>
            </w:r>
          </w:p>
        </w:tc>
        <w:tc>
          <w:tcPr>
            <w:tcW w:w="1161" w:type="dxa"/>
            <w:noWrap/>
            <w:hideMark/>
          </w:tcPr>
          <w:p w14:paraId="45914BD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6,392 </w:t>
            </w:r>
          </w:p>
        </w:tc>
        <w:tc>
          <w:tcPr>
            <w:tcW w:w="1046" w:type="dxa"/>
            <w:noWrap/>
            <w:hideMark/>
          </w:tcPr>
          <w:p w14:paraId="7217C60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4,864 </w:t>
            </w:r>
          </w:p>
        </w:tc>
        <w:tc>
          <w:tcPr>
            <w:tcW w:w="1004" w:type="dxa"/>
            <w:noWrap/>
            <w:hideMark/>
          </w:tcPr>
          <w:p w14:paraId="1515FB7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2,654 </w:t>
            </w:r>
          </w:p>
        </w:tc>
        <w:tc>
          <w:tcPr>
            <w:tcW w:w="993" w:type="dxa"/>
            <w:noWrap/>
            <w:hideMark/>
          </w:tcPr>
          <w:p w14:paraId="075C481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3,861 </w:t>
            </w:r>
          </w:p>
        </w:tc>
        <w:tc>
          <w:tcPr>
            <w:tcW w:w="941" w:type="dxa"/>
            <w:noWrap/>
            <w:hideMark/>
          </w:tcPr>
          <w:p w14:paraId="7A456D1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3,285 </w:t>
            </w:r>
          </w:p>
        </w:tc>
      </w:tr>
      <w:tr w:rsidR="00947EA3" w:rsidRPr="00947EA3" w14:paraId="12C723DA" w14:textId="77777777" w:rsidTr="00947EA3">
        <w:trPr>
          <w:trHeight w:val="300"/>
        </w:trPr>
        <w:tc>
          <w:tcPr>
            <w:tcW w:w="3871" w:type="dxa"/>
            <w:noWrap/>
            <w:hideMark/>
          </w:tcPr>
          <w:p w14:paraId="1E866C1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Defined benefit postretirement plan obligations </w:t>
            </w:r>
          </w:p>
        </w:tc>
        <w:tc>
          <w:tcPr>
            <w:tcW w:w="1161" w:type="dxa"/>
            <w:noWrap/>
            <w:hideMark/>
          </w:tcPr>
          <w:p w14:paraId="25ED788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1,643 </w:t>
            </w:r>
          </w:p>
        </w:tc>
        <w:tc>
          <w:tcPr>
            <w:tcW w:w="1046" w:type="dxa"/>
            <w:noWrap/>
            <w:hideMark/>
          </w:tcPr>
          <w:p w14:paraId="2235F2D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1,509 </w:t>
            </w:r>
          </w:p>
        </w:tc>
        <w:tc>
          <w:tcPr>
            <w:tcW w:w="1004" w:type="dxa"/>
            <w:noWrap/>
            <w:hideMark/>
          </w:tcPr>
          <w:p w14:paraId="0AB2F2F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1,099 </w:t>
            </w:r>
          </w:p>
        </w:tc>
        <w:tc>
          <w:tcPr>
            <w:tcW w:w="993" w:type="dxa"/>
            <w:noWrap/>
            <w:hideMark/>
          </w:tcPr>
          <w:p w14:paraId="0E207A3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1,055 </w:t>
            </w:r>
          </w:p>
        </w:tc>
        <w:tc>
          <w:tcPr>
            <w:tcW w:w="941" w:type="dxa"/>
            <w:noWrap/>
            <w:hideMark/>
          </w:tcPr>
          <w:p w14:paraId="0EFCC96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1,179 </w:t>
            </w:r>
          </w:p>
        </w:tc>
      </w:tr>
      <w:tr w:rsidR="00947EA3" w:rsidRPr="00947EA3" w14:paraId="2A687BB7" w14:textId="77777777" w:rsidTr="00947EA3">
        <w:trPr>
          <w:trHeight w:val="300"/>
        </w:trPr>
        <w:tc>
          <w:tcPr>
            <w:tcW w:w="3871" w:type="dxa"/>
            <w:noWrap/>
            <w:hideMark/>
          </w:tcPr>
          <w:p w14:paraId="7CB714D8"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Long-term operating lease liabilities </w:t>
            </w:r>
          </w:p>
        </w:tc>
        <w:tc>
          <w:tcPr>
            <w:tcW w:w="1161" w:type="dxa"/>
            <w:noWrap/>
            <w:hideMark/>
          </w:tcPr>
          <w:p w14:paraId="16A79A9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1,875 </w:t>
            </w:r>
          </w:p>
        </w:tc>
        <w:tc>
          <w:tcPr>
            <w:tcW w:w="1046" w:type="dxa"/>
            <w:noWrap/>
            <w:hideMark/>
          </w:tcPr>
          <w:p w14:paraId="36E2003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1004" w:type="dxa"/>
            <w:noWrap/>
            <w:hideMark/>
          </w:tcPr>
          <w:p w14:paraId="172E759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93" w:type="dxa"/>
            <w:noWrap/>
            <w:hideMark/>
          </w:tcPr>
          <w:p w14:paraId="6C625CF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c>
          <w:tcPr>
            <w:tcW w:w="941" w:type="dxa"/>
            <w:noWrap/>
            <w:hideMark/>
          </w:tcPr>
          <w:p w14:paraId="1494C57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 </w:t>
            </w:r>
          </w:p>
        </w:tc>
      </w:tr>
      <w:tr w:rsidR="00947EA3" w:rsidRPr="00947EA3" w14:paraId="5000ABBF" w14:textId="77777777" w:rsidTr="00947EA3">
        <w:trPr>
          <w:trHeight w:val="300"/>
        </w:trPr>
        <w:tc>
          <w:tcPr>
            <w:tcW w:w="3871" w:type="dxa"/>
            <w:noWrap/>
            <w:hideMark/>
          </w:tcPr>
          <w:p w14:paraId="055EDD45"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Deferred credits &amp; other liabilities </w:t>
            </w:r>
          </w:p>
        </w:tc>
        <w:tc>
          <w:tcPr>
            <w:tcW w:w="1161" w:type="dxa"/>
            <w:noWrap/>
            <w:hideMark/>
          </w:tcPr>
          <w:p w14:paraId="235B65F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1,265 </w:t>
            </w:r>
          </w:p>
        </w:tc>
        <w:tc>
          <w:tcPr>
            <w:tcW w:w="1046" w:type="dxa"/>
            <w:noWrap/>
            <w:hideMark/>
          </w:tcPr>
          <w:p w14:paraId="0463ED5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1,318 </w:t>
            </w:r>
          </w:p>
        </w:tc>
        <w:tc>
          <w:tcPr>
            <w:tcW w:w="1004" w:type="dxa"/>
            <w:noWrap/>
            <w:hideMark/>
          </w:tcPr>
          <w:p w14:paraId="0895851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666 </w:t>
            </w:r>
          </w:p>
        </w:tc>
        <w:tc>
          <w:tcPr>
            <w:tcW w:w="993" w:type="dxa"/>
            <w:noWrap/>
            <w:hideMark/>
          </w:tcPr>
          <w:p w14:paraId="6B20873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604 </w:t>
            </w:r>
          </w:p>
        </w:tc>
        <w:tc>
          <w:tcPr>
            <w:tcW w:w="941" w:type="dxa"/>
            <w:noWrap/>
            <w:hideMark/>
          </w:tcPr>
          <w:p w14:paraId="59EF64F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735 </w:t>
            </w:r>
          </w:p>
        </w:tc>
      </w:tr>
      <w:tr w:rsidR="00947EA3" w:rsidRPr="00947EA3" w14:paraId="47F8E3CB" w14:textId="77777777" w:rsidTr="00947EA3">
        <w:trPr>
          <w:trHeight w:val="300"/>
        </w:trPr>
        <w:tc>
          <w:tcPr>
            <w:tcW w:w="3871" w:type="dxa"/>
            <w:noWrap/>
            <w:hideMark/>
          </w:tcPr>
          <w:p w14:paraId="44C9A6B0"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w:t>
            </w:r>
            <w:r w:rsidR="00947EA3" w:rsidRPr="00947EA3">
              <w:rPr>
                <w:rFonts w:ascii="Times New Roman" w:eastAsia="Times New Roman" w:hAnsi="Times New Roman" w:cs="Times New Roman"/>
                <w:sz w:val="22"/>
              </w:rPr>
              <w:t>Non-current</w:t>
            </w:r>
            <w:r w:rsidRPr="00947EA3">
              <w:rPr>
                <w:rFonts w:ascii="Times New Roman" w:eastAsia="Times New Roman" w:hAnsi="Times New Roman" w:cs="Times New Roman"/>
                <w:sz w:val="22"/>
              </w:rPr>
              <w:t xml:space="preserve"> Liabilities </w:t>
            </w:r>
          </w:p>
        </w:tc>
        <w:tc>
          <w:tcPr>
            <w:tcW w:w="1161" w:type="dxa"/>
            <w:noWrap/>
            <w:hideMark/>
          </w:tcPr>
          <w:p w14:paraId="070C81C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39,302 </w:t>
            </w:r>
          </w:p>
        </w:tc>
        <w:tc>
          <w:tcPr>
            <w:tcW w:w="1046" w:type="dxa"/>
            <w:noWrap/>
            <w:hideMark/>
          </w:tcPr>
          <w:p w14:paraId="05DBB95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34,671 </w:t>
            </w:r>
          </w:p>
        </w:tc>
        <w:tc>
          <w:tcPr>
            <w:tcW w:w="1004" w:type="dxa"/>
            <w:noWrap/>
            <w:hideMark/>
          </w:tcPr>
          <w:p w14:paraId="5960FBD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16,741 </w:t>
            </w:r>
          </w:p>
        </w:tc>
        <w:tc>
          <w:tcPr>
            <w:tcW w:w="993" w:type="dxa"/>
            <w:noWrap/>
            <w:hideMark/>
          </w:tcPr>
          <w:p w14:paraId="78AB4A4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16,064 </w:t>
            </w:r>
          </w:p>
        </w:tc>
        <w:tc>
          <w:tcPr>
            <w:tcW w:w="941" w:type="dxa"/>
            <w:noWrap/>
            <w:hideMark/>
          </w:tcPr>
          <w:p w14:paraId="5E4CEBA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17,095 </w:t>
            </w:r>
          </w:p>
        </w:tc>
      </w:tr>
      <w:tr w:rsidR="00947EA3" w:rsidRPr="00947EA3" w14:paraId="5C08B731" w14:textId="77777777" w:rsidTr="00947EA3">
        <w:trPr>
          <w:trHeight w:val="300"/>
        </w:trPr>
        <w:tc>
          <w:tcPr>
            <w:tcW w:w="3871" w:type="dxa"/>
            <w:noWrap/>
            <w:hideMark/>
          </w:tcPr>
          <w:p w14:paraId="3247CE32"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liabilities </w:t>
            </w:r>
          </w:p>
        </w:tc>
        <w:tc>
          <w:tcPr>
            <w:tcW w:w="1161" w:type="dxa"/>
            <w:noWrap/>
            <w:hideMark/>
          </w:tcPr>
          <w:p w14:paraId="07BE19C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55,449 </w:t>
            </w:r>
          </w:p>
        </w:tc>
        <w:tc>
          <w:tcPr>
            <w:tcW w:w="1046" w:type="dxa"/>
            <w:noWrap/>
            <w:hideMark/>
          </w:tcPr>
          <w:p w14:paraId="22EF90F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47,887 </w:t>
            </w:r>
          </w:p>
        </w:tc>
        <w:tc>
          <w:tcPr>
            <w:tcW w:w="1004" w:type="dxa"/>
            <w:noWrap/>
            <w:hideMark/>
          </w:tcPr>
          <w:p w14:paraId="5B98BA2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27,219 </w:t>
            </w:r>
          </w:p>
        </w:tc>
        <w:tc>
          <w:tcPr>
            <w:tcW w:w="993" w:type="dxa"/>
            <w:noWrap/>
            <w:hideMark/>
          </w:tcPr>
          <w:p w14:paraId="0D2B52E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23,210 </w:t>
            </w:r>
          </w:p>
        </w:tc>
        <w:tc>
          <w:tcPr>
            <w:tcW w:w="941" w:type="dxa"/>
            <w:noWrap/>
            <w:hideMark/>
          </w:tcPr>
          <w:p w14:paraId="52171EE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23,440 </w:t>
            </w:r>
          </w:p>
        </w:tc>
      </w:tr>
      <w:tr w:rsidR="00947EA3" w:rsidRPr="00947EA3" w14:paraId="70852442" w14:textId="77777777" w:rsidTr="00947EA3">
        <w:trPr>
          <w:trHeight w:val="300"/>
        </w:trPr>
        <w:tc>
          <w:tcPr>
            <w:tcW w:w="3871" w:type="dxa"/>
            <w:noWrap/>
            <w:hideMark/>
          </w:tcPr>
          <w:p w14:paraId="5568ACA4"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Redeemable non</w:t>
            </w:r>
            <w:r w:rsidR="00947EA3">
              <w:rPr>
                <w:rFonts w:ascii="Times New Roman" w:eastAsia="Times New Roman" w:hAnsi="Times New Roman" w:cs="Times New Roman"/>
                <w:sz w:val="22"/>
              </w:rPr>
              <w:t>-</w:t>
            </w:r>
            <w:r w:rsidRPr="00947EA3">
              <w:rPr>
                <w:rFonts w:ascii="Times New Roman" w:eastAsia="Times New Roman" w:hAnsi="Times New Roman" w:cs="Times New Roman"/>
                <w:sz w:val="22"/>
              </w:rPr>
              <w:t xml:space="preserve">controlling interest </w:t>
            </w:r>
          </w:p>
        </w:tc>
        <w:tc>
          <w:tcPr>
            <w:tcW w:w="1161" w:type="dxa"/>
            <w:noWrap/>
            <w:hideMark/>
          </w:tcPr>
          <w:p w14:paraId="2BB3E14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968 </w:t>
            </w:r>
          </w:p>
        </w:tc>
        <w:tc>
          <w:tcPr>
            <w:tcW w:w="1046" w:type="dxa"/>
            <w:noWrap/>
            <w:hideMark/>
          </w:tcPr>
          <w:p w14:paraId="2ED52DA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1,004 </w:t>
            </w:r>
          </w:p>
        </w:tc>
        <w:tc>
          <w:tcPr>
            <w:tcW w:w="1004" w:type="dxa"/>
            <w:noWrap/>
            <w:hideMark/>
          </w:tcPr>
          <w:p w14:paraId="4344BAC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1,000 </w:t>
            </w:r>
          </w:p>
        </w:tc>
        <w:tc>
          <w:tcPr>
            <w:tcW w:w="993" w:type="dxa"/>
            <w:noWrap/>
            <w:hideMark/>
          </w:tcPr>
          <w:p w14:paraId="3EBF3C9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1,000 </w:t>
            </w:r>
          </w:p>
        </w:tc>
        <w:tc>
          <w:tcPr>
            <w:tcW w:w="941" w:type="dxa"/>
            <w:noWrap/>
            <w:hideMark/>
          </w:tcPr>
          <w:p w14:paraId="498438D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t>
            </w:r>
          </w:p>
        </w:tc>
      </w:tr>
      <w:tr w:rsidR="00947EA3" w:rsidRPr="00947EA3" w14:paraId="3AEAA39C" w14:textId="77777777" w:rsidTr="00947EA3">
        <w:trPr>
          <w:trHeight w:val="300"/>
        </w:trPr>
        <w:tc>
          <w:tcPr>
            <w:tcW w:w="3871" w:type="dxa"/>
            <w:noWrap/>
            <w:hideMark/>
          </w:tcPr>
          <w:p w14:paraId="3ECCF2D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Common stock </w:t>
            </w:r>
          </w:p>
        </w:tc>
        <w:tc>
          <w:tcPr>
            <w:tcW w:w="1161" w:type="dxa"/>
            <w:noWrap/>
            <w:hideMark/>
          </w:tcPr>
          <w:p w14:paraId="578DB79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 </w:t>
            </w:r>
          </w:p>
        </w:tc>
        <w:tc>
          <w:tcPr>
            <w:tcW w:w="1046" w:type="dxa"/>
            <w:noWrap/>
            <w:hideMark/>
          </w:tcPr>
          <w:p w14:paraId="72C800C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 </w:t>
            </w:r>
          </w:p>
        </w:tc>
        <w:tc>
          <w:tcPr>
            <w:tcW w:w="1004" w:type="dxa"/>
            <w:noWrap/>
            <w:hideMark/>
          </w:tcPr>
          <w:p w14:paraId="7DD1C61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 </w:t>
            </w:r>
          </w:p>
        </w:tc>
        <w:tc>
          <w:tcPr>
            <w:tcW w:w="993" w:type="dxa"/>
            <w:noWrap/>
            <w:hideMark/>
          </w:tcPr>
          <w:p w14:paraId="73A9B32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 </w:t>
            </w:r>
          </w:p>
        </w:tc>
        <w:tc>
          <w:tcPr>
            <w:tcW w:w="941" w:type="dxa"/>
            <w:noWrap/>
            <w:hideMark/>
          </w:tcPr>
          <w:p w14:paraId="5049D12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 </w:t>
            </w:r>
          </w:p>
        </w:tc>
      </w:tr>
      <w:tr w:rsidR="00947EA3" w:rsidRPr="00947EA3" w14:paraId="5602336B" w14:textId="77777777" w:rsidTr="00947EA3">
        <w:trPr>
          <w:trHeight w:val="300"/>
        </w:trPr>
        <w:tc>
          <w:tcPr>
            <w:tcW w:w="3871" w:type="dxa"/>
            <w:noWrap/>
            <w:hideMark/>
          </w:tcPr>
          <w:p w14:paraId="56935F9A"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Common stock held in treasury, at cost </w:t>
            </w:r>
          </w:p>
        </w:tc>
        <w:tc>
          <w:tcPr>
            <w:tcW w:w="1161" w:type="dxa"/>
            <w:noWrap/>
            <w:hideMark/>
          </w:tcPr>
          <w:p w14:paraId="6EC77F2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- 15,143 </w:t>
            </w:r>
          </w:p>
        </w:tc>
        <w:tc>
          <w:tcPr>
            <w:tcW w:w="1046" w:type="dxa"/>
            <w:noWrap/>
            <w:hideMark/>
          </w:tcPr>
          <w:p w14:paraId="766687D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- 13,175 </w:t>
            </w:r>
          </w:p>
        </w:tc>
        <w:tc>
          <w:tcPr>
            <w:tcW w:w="1004" w:type="dxa"/>
            <w:noWrap/>
            <w:hideMark/>
          </w:tcPr>
          <w:p w14:paraId="5676EAD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9,869 </w:t>
            </w:r>
          </w:p>
        </w:tc>
        <w:tc>
          <w:tcPr>
            <w:tcW w:w="993" w:type="dxa"/>
            <w:noWrap/>
            <w:hideMark/>
          </w:tcPr>
          <w:p w14:paraId="2B1C5E4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7,482 </w:t>
            </w:r>
          </w:p>
        </w:tc>
        <w:tc>
          <w:tcPr>
            <w:tcW w:w="941" w:type="dxa"/>
            <w:noWrap/>
            <w:hideMark/>
          </w:tcPr>
          <w:p w14:paraId="7A597C4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7,275 </w:t>
            </w:r>
          </w:p>
        </w:tc>
      </w:tr>
      <w:tr w:rsidR="00947EA3" w:rsidRPr="00947EA3" w14:paraId="0BAB29CF" w14:textId="77777777" w:rsidTr="00947EA3">
        <w:trPr>
          <w:trHeight w:val="300"/>
        </w:trPr>
        <w:tc>
          <w:tcPr>
            <w:tcW w:w="3871" w:type="dxa"/>
            <w:noWrap/>
            <w:hideMark/>
          </w:tcPr>
          <w:p w14:paraId="2D7B788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Additional paid-in capital </w:t>
            </w:r>
          </w:p>
        </w:tc>
        <w:tc>
          <w:tcPr>
            <w:tcW w:w="1161" w:type="dxa"/>
            <w:noWrap/>
            <w:hideMark/>
          </w:tcPr>
          <w:p w14:paraId="74CC632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33,157 </w:t>
            </w:r>
          </w:p>
        </w:tc>
        <w:tc>
          <w:tcPr>
            <w:tcW w:w="1046" w:type="dxa"/>
            <w:noWrap/>
            <w:hideMark/>
          </w:tcPr>
          <w:p w14:paraId="6005D11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33,729 </w:t>
            </w:r>
          </w:p>
        </w:tc>
        <w:tc>
          <w:tcPr>
            <w:tcW w:w="1004" w:type="dxa"/>
            <w:noWrap/>
            <w:hideMark/>
          </w:tcPr>
          <w:p w14:paraId="5A34846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11,262 </w:t>
            </w:r>
          </w:p>
        </w:tc>
        <w:tc>
          <w:tcPr>
            <w:tcW w:w="993" w:type="dxa"/>
            <w:noWrap/>
            <w:hideMark/>
          </w:tcPr>
          <w:p w14:paraId="2BC7493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11,060 </w:t>
            </w:r>
          </w:p>
        </w:tc>
        <w:tc>
          <w:tcPr>
            <w:tcW w:w="941" w:type="dxa"/>
            <w:noWrap/>
            <w:hideMark/>
          </w:tcPr>
          <w:p w14:paraId="1750A3D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11,071 </w:t>
            </w:r>
          </w:p>
        </w:tc>
      </w:tr>
      <w:tr w:rsidR="00947EA3" w:rsidRPr="00947EA3" w14:paraId="012CF5A5" w14:textId="77777777" w:rsidTr="00947EA3">
        <w:trPr>
          <w:trHeight w:val="300"/>
        </w:trPr>
        <w:tc>
          <w:tcPr>
            <w:tcW w:w="3871" w:type="dxa"/>
            <w:noWrap/>
            <w:hideMark/>
          </w:tcPr>
          <w:p w14:paraId="406F997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Retained earnings </w:t>
            </w:r>
          </w:p>
        </w:tc>
        <w:tc>
          <w:tcPr>
            <w:tcW w:w="1161" w:type="dxa"/>
            <w:noWrap/>
            <w:hideMark/>
          </w:tcPr>
          <w:p w14:paraId="145FCEC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15,990 </w:t>
            </w:r>
          </w:p>
        </w:tc>
        <w:tc>
          <w:tcPr>
            <w:tcW w:w="1046" w:type="dxa"/>
            <w:noWrap/>
            <w:hideMark/>
          </w:tcPr>
          <w:p w14:paraId="3A8BE8D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14,755 </w:t>
            </w:r>
          </w:p>
        </w:tc>
        <w:tc>
          <w:tcPr>
            <w:tcW w:w="1004" w:type="dxa"/>
            <w:noWrap/>
            <w:hideMark/>
          </w:tcPr>
          <w:p w14:paraId="246FECA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12,864 </w:t>
            </w:r>
          </w:p>
        </w:tc>
        <w:tc>
          <w:tcPr>
            <w:tcW w:w="993" w:type="dxa"/>
            <w:noWrap/>
            <w:hideMark/>
          </w:tcPr>
          <w:p w14:paraId="74D5874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10,206 </w:t>
            </w:r>
          </w:p>
        </w:tc>
        <w:tc>
          <w:tcPr>
            <w:tcW w:w="941" w:type="dxa"/>
            <w:noWrap/>
            <w:hideMark/>
          </w:tcPr>
          <w:p w14:paraId="3EB3576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9,752 </w:t>
            </w:r>
          </w:p>
        </w:tc>
      </w:tr>
      <w:tr w:rsidR="00947EA3" w:rsidRPr="00947EA3" w14:paraId="415B5D3A" w14:textId="77777777" w:rsidTr="00947EA3">
        <w:trPr>
          <w:trHeight w:val="300"/>
        </w:trPr>
        <w:tc>
          <w:tcPr>
            <w:tcW w:w="3871" w:type="dxa"/>
            <w:noWrap/>
            <w:hideMark/>
          </w:tcPr>
          <w:p w14:paraId="34D86BA5"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Pension benefits </w:t>
            </w:r>
          </w:p>
        </w:tc>
        <w:tc>
          <w:tcPr>
            <w:tcW w:w="1161" w:type="dxa"/>
            <w:noWrap/>
            <w:hideMark/>
          </w:tcPr>
          <w:p w14:paraId="6DA6755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212 </w:t>
            </w:r>
          </w:p>
        </w:tc>
        <w:tc>
          <w:tcPr>
            <w:tcW w:w="1046" w:type="dxa"/>
            <w:noWrap/>
            <w:hideMark/>
          </w:tcPr>
          <w:p w14:paraId="25EFFB6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132 </w:t>
            </w:r>
          </w:p>
        </w:tc>
        <w:tc>
          <w:tcPr>
            <w:tcW w:w="1004" w:type="dxa"/>
            <w:noWrap/>
            <w:hideMark/>
          </w:tcPr>
          <w:p w14:paraId="028DA06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190 </w:t>
            </w:r>
          </w:p>
        </w:tc>
        <w:tc>
          <w:tcPr>
            <w:tcW w:w="993" w:type="dxa"/>
            <w:noWrap/>
            <w:hideMark/>
          </w:tcPr>
          <w:p w14:paraId="0E4E4E8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233 </w:t>
            </w:r>
          </w:p>
        </w:tc>
        <w:tc>
          <w:tcPr>
            <w:tcW w:w="941" w:type="dxa"/>
            <w:noWrap/>
            <w:hideMark/>
          </w:tcPr>
          <w:p w14:paraId="6D28629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255 </w:t>
            </w:r>
          </w:p>
        </w:tc>
      </w:tr>
      <w:tr w:rsidR="00947EA3" w:rsidRPr="00947EA3" w14:paraId="7B266BB9" w14:textId="77777777" w:rsidTr="00947EA3">
        <w:trPr>
          <w:trHeight w:val="300"/>
        </w:trPr>
        <w:tc>
          <w:tcPr>
            <w:tcW w:w="3871" w:type="dxa"/>
            <w:noWrap/>
            <w:hideMark/>
          </w:tcPr>
          <w:p w14:paraId="69144539"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Other benefits </w:t>
            </w:r>
          </w:p>
        </w:tc>
        <w:tc>
          <w:tcPr>
            <w:tcW w:w="1161" w:type="dxa"/>
            <w:noWrap/>
            <w:hideMark/>
          </w:tcPr>
          <w:p w14:paraId="49B07CA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116 </w:t>
            </w:r>
          </w:p>
        </w:tc>
        <w:tc>
          <w:tcPr>
            <w:tcW w:w="1046" w:type="dxa"/>
            <w:noWrap/>
            <w:hideMark/>
          </w:tcPr>
          <w:p w14:paraId="12AB614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- 23 </w:t>
            </w:r>
          </w:p>
        </w:tc>
        <w:tc>
          <w:tcPr>
            <w:tcW w:w="1004" w:type="dxa"/>
            <w:noWrap/>
            <w:hideMark/>
          </w:tcPr>
          <w:p w14:paraId="53BE7F6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- 48 </w:t>
            </w:r>
          </w:p>
        </w:tc>
        <w:tc>
          <w:tcPr>
            <w:tcW w:w="993" w:type="dxa"/>
            <w:noWrap/>
            <w:hideMark/>
          </w:tcPr>
          <w:p w14:paraId="4E2AAA9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-7 </w:t>
            </w:r>
          </w:p>
        </w:tc>
        <w:tc>
          <w:tcPr>
            <w:tcW w:w="941" w:type="dxa"/>
            <w:noWrap/>
            <w:hideMark/>
          </w:tcPr>
          <w:p w14:paraId="55DF860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- 70 </w:t>
            </w:r>
          </w:p>
        </w:tc>
      </w:tr>
      <w:tr w:rsidR="00947EA3" w:rsidRPr="00947EA3" w14:paraId="1DCAEC73" w14:textId="77777777" w:rsidTr="00947EA3">
        <w:trPr>
          <w:trHeight w:val="300"/>
        </w:trPr>
        <w:tc>
          <w:tcPr>
            <w:tcW w:w="3871" w:type="dxa"/>
            <w:noWrap/>
            <w:hideMark/>
          </w:tcPr>
          <w:p w14:paraId="0BFF9198"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Gain on cash flow hedge </w:t>
            </w:r>
          </w:p>
        </w:tc>
        <w:tc>
          <w:tcPr>
            <w:tcW w:w="1161" w:type="dxa"/>
            <w:noWrap/>
            <w:hideMark/>
          </w:tcPr>
          <w:p w14:paraId="6681319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 </w:t>
            </w:r>
          </w:p>
        </w:tc>
        <w:tc>
          <w:tcPr>
            <w:tcW w:w="1046" w:type="dxa"/>
            <w:noWrap/>
            <w:hideMark/>
          </w:tcPr>
          <w:p w14:paraId="0558184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 </w:t>
            </w:r>
          </w:p>
        </w:tc>
        <w:tc>
          <w:tcPr>
            <w:tcW w:w="1004" w:type="dxa"/>
            <w:noWrap/>
            <w:hideMark/>
          </w:tcPr>
          <w:p w14:paraId="1FA7BB3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 </w:t>
            </w:r>
          </w:p>
        </w:tc>
        <w:tc>
          <w:tcPr>
            <w:tcW w:w="993" w:type="dxa"/>
            <w:noWrap/>
            <w:hideMark/>
          </w:tcPr>
          <w:p w14:paraId="00C56CD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 </w:t>
            </w:r>
          </w:p>
        </w:tc>
        <w:tc>
          <w:tcPr>
            <w:tcW w:w="941" w:type="dxa"/>
            <w:noWrap/>
            <w:hideMark/>
          </w:tcPr>
          <w:p w14:paraId="30ED61BA"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 </w:t>
            </w:r>
          </w:p>
        </w:tc>
      </w:tr>
      <w:tr w:rsidR="00947EA3" w:rsidRPr="00947EA3" w14:paraId="09C9F717" w14:textId="77777777" w:rsidTr="00947EA3">
        <w:trPr>
          <w:trHeight w:val="300"/>
        </w:trPr>
        <w:tc>
          <w:tcPr>
            <w:tcW w:w="3871" w:type="dxa"/>
            <w:noWrap/>
            <w:hideMark/>
          </w:tcPr>
          <w:p w14:paraId="0CDDA886"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Workers compensation </w:t>
            </w:r>
          </w:p>
        </w:tc>
        <w:tc>
          <w:tcPr>
            <w:tcW w:w="1161" w:type="dxa"/>
            <w:noWrap/>
            <w:hideMark/>
          </w:tcPr>
          <w:p w14:paraId="2E96C30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7 </w:t>
            </w:r>
          </w:p>
        </w:tc>
        <w:tc>
          <w:tcPr>
            <w:tcW w:w="1046" w:type="dxa"/>
            <w:noWrap/>
            <w:hideMark/>
          </w:tcPr>
          <w:p w14:paraId="68C3E6E6"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 </w:t>
            </w:r>
          </w:p>
        </w:tc>
        <w:tc>
          <w:tcPr>
            <w:tcW w:w="1004" w:type="dxa"/>
            <w:noWrap/>
            <w:hideMark/>
          </w:tcPr>
          <w:p w14:paraId="3E7DEC7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 </w:t>
            </w:r>
          </w:p>
        </w:tc>
        <w:tc>
          <w:tcPr>
            <w:tcW w:w="993" w:type="dxa"/>
            <w:noWrap/>
            <w:hideMark/>
          </w:tcPr>
          <w:p w14:paraId="7FE590C1"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 </w:t>
            </w:r>
          </w:p>
        </w:tc>
        <w:tc>
          <w:tcPr>
            <w:tcW w:w="941" w:type="dxa"/>
            <w:noWrap/>
            <w:hideMark/>
          </w:tcPr>
          <w:p w14:paraId="24EF4229"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 </w:t>
            </w:r>
          </w:p>
        </w:tc>
      </w:tr>
      <w:tr w:rsidR="00947EA3" w:rsidRPr="00947EA3" w14:paraId="01EABC86" w14:textId="77777777" w:rsidTr="00947EA3">
        <w:trPr>
          <w:trHeight w:val="300"/>
        </w:trPr>
        <w:tc>
          <w:tcPr>
            <w:tcW w:w="3871" w:type="dxa"/>
            <w:noWrap/>
            <w:hideMark/>
          </w:tcPr>
          <w:p w14:paraId="2418D8D1"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Accumulated other comprehensive income (loss) </w:t>
            </w:r>
          </w:p>
        </w:tc>
        <w:tc>
          <w:tcPr>
            <w:tcW w:w="1161" w:type="dxa"/>
            <w:noWrap/>
            <w:hideMark/>
          </w:tcPr>
          <w:p w14:paraId="68428AE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320 </w:t>
            </w:r>
          </w:p>
        </w:tc>
        <w:tc>
          <w:tcPr>
            <w:tcW w:w="1046" w:type="dxa"/>
            <w:noWrap/>
            <w:hideMark/>
          </w:tcPr>
          <w:p w14:paraId="5BD712CF"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144 </w:t>
            </w:r>
          </w:p>
        </w:tc>
        <w:tc>
          <w:tcPr>
            <w:tcW w:w="1004" w:type="dxa"/>
            <w:noWrap/>
            <w:hideMark/>
          </w:tcPr>
          <w:p w14:paraId="64F9821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231 </w:t>
            </w:r>
          </w:p>
        </w:tc>
        <w:tc>
          <w:tcPr>
            <w:tcW w:w="993" w:type="dxa"/>
            <w:noWrap/>
            <w:hideMark/>
          </w:tcPr>
          <w:p w14:paraId="52FF8B1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234 </w:t>
            </w:r>
          </w:p>
        </w:tc>
        <w:tc>
          <w:tcPr>
            <w:tcW w:w="941" w:type="dxa"/>
            <w:noWrap/>
            <w:hideMark/>
          </w:tcPr>
          <w:p w14:paraId="30888F35"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318 </w:t>
            </w:r>
          </w:p>
        </w:tc>
      </w:tr>
      <w:tr w:rsidR="00947EA3" w:rsidRPr="00947EA3" w14:paraId="21744446" w14:textId="77777777" w:rsidTr="00947EA3">
        <w:trPr>
          <w:trHeight w:val="300"/>
        </w:trPr>
        <w:tc>
          <w:tcPr>
            <w:tcW w:w="3871" w:type="dxa"/>
            <w:noWrap/>
            <w:hideMark/>
          </w:tcPr>
          <w:p w14:paraId="254F131C"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Marathon Petroleum Corporation stockholders' equity </w:t>
            </w:r>
          </w:p>
        </w:tc>
        <w:tc>
          <w:tcPr>
            <w:tcW w:w="1161" w:type="dxa"/>
            <w:noWrap/>
            <w:hideMark/>
          </w:tcPr>
          <w:p w14:paraId="659CD60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33,694 </w:t>
            </w:r>
          </w:p>
        </w:tc>
        <w:tc>
          <w:tcPr>
            <w:tcW w:w="1046" w:type="dxa"/>
            <w:noWrap/>
            <w:hideMark/>
          </w:tcPr>
          <w:p w14:paraId="4CCB34D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35,175 </w:t>
            </w:r>
          </w:p>
        </w:tc>
        <w:tc>
          <w:tcPr>
            <w:tcW w:w="1004" w:type="dxa"/>
            <w:noWrap/>
            <w:hideMark/>
          </w:tcPr>
          <w:p w14:paraId="2AB5F5D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14,033 </w:t>
            </w:r>
          </w:p>
        </w:tc>
        <w:tc>
          <w:tcPr>
            <w:tcW w:w="993" w:type="dxa"/>
            <w:noWrap/>
            <w:hideMark/>
          </w:tcPr>
          <w:p w14:paraId="21A510A0"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13,557 </w:t>
            </w:r>
          </w:p>
        </w:tc>
        <w:tc>
          <w:tcPr>
            <w:tcW w:w="941" w:type="dxa"/>
            <w:noWrap/>
            <w:hideMark/>
          </w:tcPr>
          <w:p w14:paraId="547B839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13,237 </w:t>
            </w:r>
          </w:p>
        </w:tc>
      </w:tr>
      <w:tr w:rsidR="00947EA3" w:rsidRPr="00947EA3" w14:paraId="2F40821A" w14:textId="77777777" w:rsidTr="00947EA3">
        <w:trPr>
          <w:trHeight w:val="300"/>
        </w:trPr>
        <w:tc>
          <w:tcPr>
            <w:tcW w:w="3871" w:type="dxa"/>
            <w:noWrap/>
            <w:hideMark/>
          </w:tcPr>
          <w:p w14:paraId="046BF40B"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Non</w:t>
            </w:r>
            <w:r w:rsidR="00947EA3">
              <w:rPr>
                <w:rFonts w:ascii="Times New Roman" w:eastAsia="Times New Roman" w:hAnsi="Times New Roman" w:cs="Times New Roman"/>
                <w:sz w:val="22"/>
              </w:rPr>
              <w:t>-</w:t>
            </w:r>
            <w:r w:rsidRPr="00947EA3">
              <w:rPr>
                <w:rFonts w:ascii="Times New Roman" w:eastAsia="Times New Roman" w:hAnsi="Times New Roman" w:cs="Times New Roman"/>
                <w:sz w:val="22"/>
              </w:rPr>
              <w:t xml:space="preserve">controlling interests </w:t>
            </w:r>
          </w:p>
        </w:tc>
        <w:tc>
          <w:tcPr>
            <w:tcW w:w="1161" w:type="dxa"/>
            <w:noWrap/>
            <w:hideMark/>
          </w:tcPr>
          <w:p w14:paraId="3C7E0FD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8,445 </w:t>
            </w:r>
          </w:p>
        </w:tc>
        <w:tc>
          <w:tcPr>
            <w:tcW w:w="1046" w:type="dxa"/>
            <w:noWrap/>
            <w:hideMark/>
          </w:tcPr>
          <w:p w14:paraId="4B321CF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8,874 </w:t>
            </w:r>
          </w:p>
        </w:tc>
        <w:tc>
          <w:tcPr>
            <w:tcW w:w="1004" w:type="dxa"/>
            <w:noWrap/>
            <w:hideMark/>
          </w:tcPr>
          <w:p w14:paraId="5C8D3D17"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6,795 </w:t>
            </w:r>
          </w:p>
        </w:tc>
        <w:tc>
          <w:tcPr>
            <w:tcW w:w="993" w:type="dxa"/>
            <w:noWrap/>
            <w:hideMark/>
          </w:tcPr>
          <w:p w14:paraId="316D78A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6,646 </w:t>
            </w:r>
          </w:p>
        </w:tc>
        <w:tc>
          <w:tcPr>
            <w:tcW w:w="941" w:type="dxa"/>
            <w:noWrap/>
            <w:hideMark/>
          </w:tcPr>
          <w:p w14:paraId="4FBA0AE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6,438 </w:t>
            </w:r>
          </w:p>
        </w:tc>
      </w:tr>
      <w:tr w:rsidR="00947EA3" w:rsidRPr="00947EA3" w14:paraId="504AFBF5" w14:textId="77777777" w:rsidTr="00947EA3">
        <w:trPr>
          <w:trHeight w:val="300"/>
        </w:trPr>
        <w:tc>
          <w:tcPr>
            <w:tcW w:w="3871" w:type="dxa"/>
            <w:noWrap/>
            <w:hideMark/>
          </w:tcPr>
          <w:p w14:paraId="58CBFEE7"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Total equity </w:t>
            </w:r>
          </w:p>
        </w:tc>
        <w:tc>
          <w:tcPr>
            <w:tcW w:w="1161" w:type="dxa"/>
            <w:noWrap/>
            <w:hideMark/>
          </w:tcPr>
          <w:p w14:paraId="24FECD7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42,139 </w:t>
            </w:r>
          </w:p>
        </w:tc>
        <w:tc>
          <w:tcPr>
            <w:tcW w:w="1046" w:type="dxa"/>
            <w:noWrap/>
            <w:hideMark/>
          </w:tcPr>
          <w:p w14:paraId="5E1E31F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44,049 </w:t>
            </w:r>
          </w:p>
        </w:tc>
        <w:tc>
          <w:tcPr>
            <w:tcW w:w="1004" w:type="dxa"/>
            <w:noWrap/>
            <w:hideMark/>
          </w:tcPr>
          <w:p w14:paraId="4770A13C"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20,828 </w:t>
            </w:r>
          </w:p>
        </w:tc>
        <w:tc>
          <w:tcPr>
            <w:tcW w:w="993" w:type="dxa"/>
            <w:noWrap/>
            <w:hideMark/>
          </w:tcPr>
          <w:p w14:paraId="46E64AF8"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20,203 </w:t>
            </w:r>
          </w:p>
        </w:tc>
        <w:tc>
          <w:tcPr>
            <w:tcW w:w="941" w:type="dxa"/>
            <w:noWrap/>
            <w:hideMark/>
          </w:tcPr>
          <w:p w14:paraId="0BD6F393"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19,675 </w:t>
            </w:r>
          </w:p>
        </w:tc>
      </w:tr>
      <w:tr w:rsidR="00947EA3" w:rsidRPr="00947EA3" w14:paraId="655566F0" w14:textId="77777777" w:rsidTr="00947EA3">
        <w:trPr>
          <w:trHeight w:val="300"/>
        </w:trPr>
        <w:tc>
          <w:tcPr>
            <w:tcW w:w="3871" w:type="dxa"/>
            <w:noWrap/>
            <w:hideMark/>
          </w:tcPr>
          <w:p w14:paraId="67B0D0A0" w14:textId="77777777" w:rsidR="00105AAA" w:rsidRPr="00947EA3" w:rsidRDefault="00105AAA" w:rsidP="00105AAA">
            <w:pPr>
              <w:jc w:val="both"/>
              <w:rPr>
                <w:rFonts w:ascii="Times New Roman" w:eastAsia="Times New Roman" w:hAnsi="Times New Roman" w:cs="Times New Roman"/>
                <w:sz w:val="22"/>
              </w:rPr>
            </w:pPr>
            <w:r w:rsidRPr="00947EA3">
              <w:rPr>
                <w:rFonts w:ascii="Times New Roman" w:eastAsia="Times New Roman" w:hAnsi="Times New Roman" w:cs="Times New Roman"/>
                <w:sz w:val="22"/>
              </w:rPr>
              <w:t>Total liabilities, redeemable non</w:t>
            </w:r>
            <w:r w:rsidR="00947EA3">
              <w:rPr>
                <w:rFonts w:ascii="Times New Roman" w:eastAsia="Times New Roman" w:hAnsi="Times New Roman" w:cs="Times New Roman"/>
                <w:sz w:val="22"/>
              </w:rPr>
              <w:t>-</w:t>
            </w:r>
            <w:r w:rsidRPr="00947EA3">
              <w:rPr>
                <w:rFonts w:ascii="Times New Roman" w:eastAsia="Times New Roman" w:hAnsi="Times New Roman" w:cs="Times New Roman"/>
                <w:sz w:val="22"/>
              </w:rPr>
              <w:t>controlling interest and equity</w:t>
            </w:r>
          </w:p>
        </w:tc>
        <w:tc>
          <w:tcPr>
            <w:tcW w:w="1161" w:type="dxa"/>
            <w:noWrap/>
            <w:hideMark/>
          </w:tcPr>
          <w:p w14:paraId="0540762D"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98,556 </w:t>
            </w:r>
          </w:p>
        </w:tc>
        <w:tc>
          <w:tcPr>
            <w:tcW w:w="1046" w:type="dxa"/>
            <w:noWrap/>
            <w:hideMark/>
          </w:tcPr>
          <w:p w14:paraId="15024CFB"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92,940 </w:t>
            </w:r>
          </w:p>
        </w:tc>
        <w:tc>
          <w:tcPr>
            <w:tcW w:w="1004" w:type="dxa"/>
            <w:noWrap/>
            <w:hideMark/>
          </w:tcPr>
          <w:p w14:paraId="144FE83E"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49,047 </w:t>
            </w:r>
          </w:p>
        </w:tc>
        <w:tc>
          <w:tcPr>
            <w:tcW w:w="993" w:type="dxa"/>
            <w:noWrap/>
            <w:hideMark/>
          </w:tcPr>
          <w:p w14:paraId="588D48B2"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   44,413 </w:t>
            </w:r>
          </w:p>
        </w:tc>
        <w:tc>
          <w:tcPr>
            <w:tcW w:w="941" w:type="dxa"/>
            <w:noWrap/>
            <w:hideMark/>
          </w:tcPr>
          <w:p w14:paraId="3F2ABB04" w14:textId="77777777" w:rsidR="00105AAA" w:rsidRPr="00947EA3" w:rsidRDefault="00105AAA" w:rsidP="00947EA3">
            <w:pPr>
              <w:jc w:val="right"/>
              <w:rPr>
                <w:rFonts w:ascii="Times New Roman" w:eastAsia="Times New Roman" w:hAnsi="Times New Roman" w:cs="Times New Roman"/>
                <w:sz w:val="22"/>
              </w:rPr>
            </w:pPr>
            <w:r w:rsidRPr="00947EA3">
              <w:rPr>
                <w:rFonts w:ascii="Times New Roman" w:eastAsia="Times New Roman" w:hAnsi="Times New Roman" w:cs="Times New Roman"/>
                <w:sz w:val="22"/>
              </w:rPr>
              <w:t xml:space="preserve">43,115 </w:t>
            </w:r>
          </w:p>
        </w:tc>
      </w:tr>
    </w:tbl>
    <w:p w14:paraId="185AE0E7" w14:textId="77777777" w:rsidR="00702638" w:rsidRDefault="00702638" w:rsidP="00C53D98">
      <w:pPr>
        <w:spacing w:line="480" w:lineRule="auto"/>
        <w:jc w:val="both"/>
        <w:rPr>
          <w:rFonts w:ascii="Times New Roman" w:eastAsia="Times New Roman" w:hAnsi="Times New Roman" w:cs="Times New Roman"/>
        </w:rPr>
      </w:pPr>
    </w:p>
    <w:p w14:paraId="7172BDFB" w14:textId="77777777" w:rsidR="0031544B" w:rsidRDefault="0031544B" w:rsidP="00C53D98">
      <w:pPr>
        <w:spacing w:line="480" w:lineRule="auto"/>
        <w:jc w:val="both"/>
        <w:rPr>
          <w:rFonts w:ascii="Times New Roman" w:eastAsia="Times New Roman" w:hAnsi="Times New Roman" w:cs="Times New Roman"/>
        </w:rPr>
      </w:pPr>
    </w:p>
    <w:p w14:paraId="59EF2BA3" w14:textId="77777777" w:rsidR="0031544B" w:rsidRDefault="0031544B" w:rsidP="00C53D98">
      <w:pPr>
        <w:spacing w:line="480" w:lineRule="auto"/>
        <w:jc w:val="both"/>
        <w:rPr>
          <w:rFonts w:ascii="Times New Roman" w:eastAsia="Times New Roman" w:hAnsi="Times New Roman" w:cs="Times New Roman"/>
        </w:rPr>
      </w:pPr>
    </w:p>
    <w:p w14:paraId="4769E3F5" w14:textId="77777777" w:rsidR="0031544B" w:rsidRDefault="0031544B" w:rsidP="00C53D98">
      <w:pPr>
        <w:spacing w:line="480" w:lineRule="auto"/>
        <w:jc w:val="both"/>
        <w:rPr>
          <w:rFonts w:ascii="Times New Roman" w:eastAsia="Times New Roman" w:hAnsi="Times New Roman" w:cs="Times New Roman"/>
        </w:rPr>
      </w:pPr>
    </w:p>
    <w:p w14:paraId="445AFC61" w14:textId="77777777" w:rsidR="0031544B" w:rsidRDefault="0031544B" w:rsidP="00C53D98">
      <w:pPr>
        <w:spacing w:line="480" w:lineRule="auto"/>
        <w:jc w:val="both"/>
        <w:rPr>
          <w:rFonts w:ascii="Times New Roman" w:eastAsia="Times New Roman" w:hAnsi="Times New Roman" w:cs="Times New Roman"/>
        </w:rPr>
      </w:pPr>
    </w:p>
    <w:p w14:paraId="7190EEED" w14:textId="77777777" w:rsidR="0031544B" w:rsidRDefault="0031544B" w:rsidP="00C53D98">
      <w:pPr>
        <w:spacing w:line="480" w:lineRule="auto"/>
        <w:jc w:val="both"/>
        <w:rPr>
          <w:rFonts w:ascii="Times New Roman" w:eastAsia="Times New Roman" w:hAnsi="Times New Roman" w:cs="Times New Roman"/>
        </w:rPr>
      </w:pPr>
    </w:p>
    <w:p w14:paraId="602AE432" w14:textId="77777777" w:rsidR="0031544B" w:rsidRDefault="0031544B" w:rsidP="00C53D98">
      <w:pPr>
        <w:spacing w:line="480" w:lineRule="auto"/>
        <w:jc w:val="both"/>
        <w:rPr>
          <w:rFonts w:ascii="Times New Roman" w:eastAsia="Times New Roman" w:hAnsi="Times New Roman" w:cs="Times New Roman"/>
        </w:rPr>
      </w:pPr>
    </w:p>
    <w:p w14:paraId="688133CB" w14:textId="77777777" w:rsidR="0031544B" w:rsidRDefault="0031544B" w:rsidP="00C53D98">
      <w:pPr>
        <w:spacing w:line="480" w:lineRule="auto"/>
        <w:jc w:val="both"/>
        <w:rPr>
          <w:rFonts w:ascii="Times New Roman" w:eastAsia="Times New Roman" w:hAnsi="Times New Roman" w:cs="Times New Roman"/>
        </w:rPr>
      </w:pPr>
    </w:p>
    <w:p w14:paraId="3FACE696" w14:textId="77777777" w:rsidR="00947EA3" w:rsidRPr="00947EA3" w:rsidRDefault="00947EA3" w:rsidP="00C53D98">
      <w:pPr>
        <w:spacing w:line="480" w:lineRule="auto"/>
        <w:jc w:val="both"/>
        <w:rPr>
          <w:rFonts w:ascii="Times New Roman" w:eastAsia="Times New Roman" w:hAnsi="Times New Roman" w:cs="Times New Roman"/>
          <w:b/>
        </w:rPr>
      </w:pPr>
      <w:r w:rsidRPr="00947EA3">
        <w:rPr>
          <w:rFonts w:ascii="Times New Roman" w:eastAsia="Times New Roman" w:hAnsi="Times New Roman" w:cs="Times New Roman"/>
          <w:b/>
        </w:rPr>
        <w:lastRenderedPageBreak/>
        <w:t>Summary of Performance Ratios for Philips 66 and Marathon Petroleum Corporation</w:t>
      </w:r>
    </w:p>
    <w:tbl>
      <w:tblPr>
        <w:tblStyle w:val="TableGrid"/>
        <w:tblW w:w="0" w:type="auto"/>
        <w:tblLook w:val="04A0" w:firstRow="1" w:lastRow="0" w:firstColumn="1" w:lastColumn="0" w:noHBand="0" w:noVBand="1"/>
      </w:tblPr>
      <w:tblGrid>
        <w:gridCol w:w="496"/>
        <w:gridCol w:w="1234"/>
        <w:gridCol w:w="783"/>
        <w:gridCol w:w="695"/>
        <w:gridCol w:w="695"/>
        <w:gridCol w:w="695"/>
        <w:gridCol w:w="695"/>
        <w:gridCol w:w="248"/>
        <w:gridCol w:w="695"/>
        <w:gridCol w:w="695"/>
        <w:gridCol w:w="695"/>
        <w:gridCol w:w="695"/>
        <w:gridCol w:w="695"/>
      </w:tblGrid>
      <w:tr w:rsidR="00947EA3" w:rsidRPr="0031544B" w14:paraId="5F41C261" w14:textId="77777777" w:rsidTr="0031544B">
        <w:trPr>
          <w:trHeight w:val="315"/>
        </w:trPr>
        <w:tc>
          <w:tcPr>
            <w:tcW w:w="612" w:type="dxa"/>
            <w:noWrap/>
            <w:hideMark/>
          </w:tcPr>
          <w:p w14:paraId="6716DB49" w14:textId="77777777" w:rsidR="00947EA3" w:rsidRPr="0031544B" w:rsidRDefault="00947EA3" w:rsidP="00947EA3">
            <w:pPr>
              <w:jc w:val="both"/>
              <w:rPr>
                <w:rFonts w:ascii="Times New Roman" w:eastAsia="Times New Roman" w:hAnsi="Times New Roman" w:cs="Times New Roman"/>
                <w:sz w:val="18"/>
                <w:lang w:val="en-GB"/>
              </w:rPr>
            </w:pPr>
          </w:p>
        </w:tc>
        <w:tc>
          <w:tcPr>
            <w:tcW w:w="1651" w:type="dxa"/>
            <w:noWrap/>
            <w:hideMark/>
          </w:tcPr>
          <w:p w14:paraId="72E774B4" w14:textId="77777777" w:rsidR="00947EA3" w:rsidRPr="0031544B" w:rsidRDefault="00947EA3" w:rsidP="00947EA3">
            <w:pPr>
              <w:jc w:val="both"/>
              <w:rPr>
                <w:rFonts w:ascii="Times New Roman" w:eastAsia="Times New Roman" w:hAnsi="Times New Roman" w:cs="Times New Roman"/>
                <w:sz w:val="18"/>
              </w:rPr>
            </w:pPr>
          </w:p>
        </w:tc>
        <w:tc>
          <w:tcPr>
            <w:tcW w:w="3459" w:type="dxa"/>
            <w:gridSpan w:val="5"/>
            <w:noWrap/>
            <w:hideMark/>
          </w:tcPr>
          <w:p w14:paraId="347520E4" w14:textId="77777777" w:rsidR="00947EA3" w:rsidRPr="0031544B" w:rsidRDefault="00947EA3" w:rsidP="0031544B">
            <w:pPr>
              <w:jc w:val="center"/>
              <w:rPr>
                <w:rFonts w:ascii="Times New Roman" w:eastAsia="Times New Roman" w:hAnsi="Times New Roman" w:cs="Times New Roman"/>
                <w:b/>
                <w:bCs/>
                <w:sz w:val="18"/>
              </w:rPr>
            </w:pPr>
            <w:r w:rsidRPr="0031544B">
              <w:rPr>
                <w:rFonts w:ascii="Times New Roman" w:eastAsia="Times New Roman" w:hAnsi="Times New Roman" w:cs="Times New Roman"/>
                <w:b/>
                <w:bCs/>
                <w:sz w:val="18"/>
              </w:rPr>
              <w:t>Philips 66</w:t>
            </w:r>
          </w:p>
        </w:tc>
        <w:tc>
          <w:tcPr>
            <w:tcW w:w="239" w:type="dxa"/>
            <w:shd w:val="clear" w:color="auto" w:fill="000000" w:themeFill="text1"/>
            <w:noWrap/>
            <w:hideMark/>
          </w:tcPr>
          <w:p w14:paraId="0C7B9C47"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 </w:t>
            </w:r>
          </w:p>
        </w:tc>
        <w:tc>
          <w:tcPr>
            <w:tcW w:w="3055" w:type="dxa"/>
            <w:gridSpan w:val="5"/>
            <w:noWrap/>
            <w:hideMark/>
          </w:tcPr>
          <w:p w14:paraId="7D271446" w14:textId="77777777" w:rsidR="00947EA3" w:rsidRPr="0031544B" w:rsidRDefault="00947EA3" w:rsidP="0031544B">
            <w:pPr>
              <w:jc w:val="center"/>
              <w:rPr>
                <w:rFonts w:ascii="Times New Roman" w:eastAsia="Times New Roman" w:hAnsi="Times New Roman" w:cs="Times New Roman"/>
                <w:b/>
                <w:bCs/>
                <w:sz w:val="18"/>
              </w:rPr>
            </w:pPr>
            <w:r w:rsidRPr="0031544B">
              <w:rPr>
                <w:rFonts w:ascii="Times New Roman" w:eastAsia="Times New Roman" w:hAnsi="Times New Roman" w:cs="Times New Roman"/>
                <w:b/>
                <w:bCs/>
                <w:sz w:val="18"/>
              </w:rPr>
              <w:t>Marathon Petroleum Corporation</w:t>
            </w:r>
          </w:p>
        </w:tc>
      </w:tr>
      <w:tr w:rsidR="00947EA3" w:rsidRPr="0031544B" w14:paraId="35D90BB0" w14:textId="77777777" w:rsidTr="0031544B">
        <w:trPr>
          <w:trHeight w:val="315"/>
        </w:trPr>
        <w:tc>
          <w:tcPr>
            <w:tcW w:w="612" w:type="dxa"/>
            <w:noWrap/>
            <w:hideMark/>
          </w:tcPr>
          <w:p w14:paraId="78CAF44D" w14:textId="77777777" w:rsidR="00947EA3" w:rsidRPr="0031544B" w:rsidRDefault="00947EA3" w:rsidP="00947EA3">
            <w:pPr>
              <w:jc w:val="both"/>
              <w:rPr>
                <w:rFonts w:ascii="Times New Roman" w:eastAsia="Times New Roman" w:hAnsi="Times New Roman" w:cs="Times New Roman"/>
                <w:b/>
                <w:bCs/>
                <w:sz w:val="18"/>
              </w:rPr>
            </w:pPr>
          </w:p>
        </w:tc>
        <w:tc>
          <w:tcPr>
            <w:tcW w:w="1651" w:type="dxa"/>
            <w:noWrap/>
            <w:hideMark/>
          </w:tcPr>
          <w:p w14:paraId="1D0B31D9" w14:textId="77777777" w:rsidR="00947EA3" w:rsidRPr="0031544B" w:rsidRDefault="00947EA3" w:rsidP="00947EA3">
            <w:pPr>
              <w:jc w:val="both"/>
              <w:rPr>
                <w:rFonts w:ascii="Times New Roman" w:eastAsia="Times New Roman" w:hAnsi="Times New Roman" w:cs="Times New Roman"/>
                <w:sz w:val="18"/>
              </w:rPr>
            </w:pPr>
          </w:p>
        </w:tc>
        <w:tc>
          <w:tcPr>
            <w:tcW w:w="1015" w:type="dxa"/>
            <w:hideMark/>
          </w:tcPr>
          <w:p w14:paraId="51841FAF"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2019</w:t>
            </w:r>
          </w:p>
        </w:tc>
        <w:tc>
          <w:tcPr>
            <w:tcW w:w="611" w:type="dxa"/>
            <w:hideMark/>
          </w:tcPr>
          <w:p w14:paraId="54C04BD9"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2018</w:t>
            </w:r>
          </w:p>
        </w:tc>
        <w:tc>
          <w:tcPr>
            <w:tcW w:w="611" w:type="dxa"/>
            <w:hideMark/>
          </w:tcPr>
          <w:p w14:paraId="702AA469"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2017</w:t>
            </w:r>
          </w:p>
        </w:tc>
        <w:tc>
          <w:tcPr>
            <w:tcW w:w="611" w:type="dxa"/>
            <w:hideMark/>
          </w:tcPr>
          <w:p w14:paraId="2EF25585"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2016</w:t>
            </w:r>
          </w:p>
        </w:tc>
        <w:tc>
          <w:tcPr>
            <w:tcW w:w="611" w:type="dxa"/>
            <w:hideMark/>
          </w:tcPr>
          <w:p w14:paraId="21C78F15"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2015</w:t>
            </w:r>
          </w:p>
        </w:tc>
        <w:tc>
          <w:tcPr>
            <w:tcW w:w="239" w:type="dxa"/>
            <w:shd w:val="clear" w:color="auto" w:fill="000000" w:themeFill="text1"/>
            <w:noWrap/>
            <w:hideMark/>
          </w:tcPr>
          <w:p w14:paraId="7FC8E23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hideMark/>
          </w:tcPr>
          <w:p w14:paraId="589AF354"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2019</w:t>
            </w:r>
          </w:p>
        </w:tc>
        <w:tc>
          <w:tcPr>
            <w:tcW w:w="611" w:type="dxa"/>
            <w:hideMark/>
          </w:tcPr>
          <w:p w14:paraId="4B75C2E5"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2018</w:t>
            </w:r>
          </w:p>
        </w:tc>
        <w:tc>
          <w:tcPr>
            <w:tcW w:w="611" w:type="dxa"/>
            <w:hideMark/>
          </w:tcPr>
          <w:p w14:paraId="7FC29BD0"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2017</w:t>
            </w:r>
          </w:p>
        </w:tc>
        <w:tc>
          <w:tcPr>
            <w:tcW w:w="611" w:type="dxa"/>
            <w:hideMark/>
          </w:tcPr>
          <w:p w14:paraId="67E0657C"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2016</w:t>
            </w:r>
          </w:p>
        </w:tc>
        <w:tc>
          <w:tcPr>
            <w:tcW w:w="611" w:type="dxa"/>
            <w:hideMark/>
          </w:tcPr>
          <w:p w14:paraId="26A227AE" w14:textId="77777777" w:rsidR="00947EA3" w:rsidRPr="0031544B" w:rsidRDefault="00947EA3" w:rsidP="0031544B">
            <w:pPr>
              <w:jc w:val="right"/>
              <w:rPr>
                <w:rFonts w:ascii="Times New Roman" w:eastAsia="Times New Roman" w:hAnsi="Times New Roman" w:cs="Times New Roman"/>
                <w:b/>
                <w:bCs/>
                <w:sz w:val="18"/>
              </w:rPr>
            </w:pPr>
            <w:r w:rsidRPr="0031544B">
              <w:rPr>
                <w:rFonts w:ascii="Times New Roman" w:eastAsia="Times New Roman" w:hAnsi="Times New Roman" w:cs="Times New Roman"/>
                <w:b/>
                <w:bCs/>
                <w:sz w:val="18"/>
              </w:rPr>
              <w:t>2015</w:t>
            </w:r>
          </w:p>
        </w:tc>
      </w:tr>
      <w:tr w:rsidR="00947EA3" w:rsidRPr="0031544B" w14:paraId="5E1747E1" w14:textId="77777777" w:rsidTr="0031544B">
        <w:trPr>
          <w:trHeight w:val="315"/>
        </w:trPr>
        <w:tc>
          <w:tcPr>
            <w:tcW w:w="612" w:type="dxa"/>
            <w:noWrap/>
            <w:hideMark/>
          </w:tcPr>
          <w:p w14:paraId="62A231BB"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w:t>
            </w:r>
          </w:p>
        </w:tc>
        <w:tc>
          <w:tcPr>
            <w:tcW w:w="1651" w:type="dxa"/>
            <w:noWrap/>
            <w:hideMark/>
          </w:tcPr>
          <w:p w14:paraId="035AC820"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Net Working capital, </w:t>
            </w:r>
          </w:p>
        </w:tc>
        <w:tc>
          <w:tcPr>
            <w:tcW w:w="1015" w:type="dxa"/>
            <w:noWrap/>
            <w:hideMark/>
          </w:tcPr>
          <w:p w14:paraId="4CBC2A6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2749</w:t>
            </w:r>
          </w:p>
        </w:tc>
        <w:tc>
          <w:tcPr>
            <w:tcW w:w="611" w:type="dxa"/>
            <w:noWrap/>
            <w:hideMark/>
          </w:tcPr>
          <w:p w14:paraId="69B35C6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4274</w:t>
            </w:r>
          </w:p>
        </w:tc>
        <w:tc>
          <w:tcPr>
            <w:tcW w:w="611" w:type="dxa"/>
            <w:noWrap/>
            <w:hideMark/>
          </w:tcPr>
          <w:p w14:paraId="20EDA57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4283</w:t>
            </w:r>
          </w:p>
        </w:tc>
        <w:tc>
          <w:tcPr>
            <w:tcW w:w="611" w:type="dxa"/>
            <w:noWrap/>
            <w:hideMark/>
          </w:tcPr>
          <w:p w14:paraId="57F2180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3217</w:t>
            </w:r>
          </w:p>
        </w:tc>
        <w:tc>
          <w:tcPr>
            <w:tcW w:w="611" w:type="dxa"/>
            <w:noWrap/>
            <w:hideMark/>
          </w:tcPr>
          <w:p w14:paraId="7D90B52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4725</w:t>
            </w:r>
          </w:p>
        </w:tc>
        <w:tc>
          <w:tcPr>
            <w:tcW w:w="239" w:type="dxa"/>
            <w:shd w:val="clear" w:color="auto" w:fill="000000" w:themeFill="text1"/>
            <w:noWrap/>
            <w:hideMark/>
          </w:tcPr>
          <w:p w14:paraId="3382BFF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3A0B00B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4023</w:t>
            </w:r>
          </w:p>
        </w:tc>
        <w:tc>
          <w:tcPr>
            <w:tcW w:w="611" w:type="dxa"/>
            <w:noWrap/>
            <w:hideMark/>
          </w:tcPr>
          <w:p w14:paraId="5327E0E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4807</w:t>
            </w:r>
          </w:p>
        </w:tc>
        <w:tc>
          <w:tcPr>
            <w:tcW w:w="611" w:type="dxa"/>
            <w:noWrap/>
            <w:hideMark/>
          </w:tcPr>
          <w:p w14:paraId="3BEB9EA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2923</w:t>
            </w:r>
          </w:p>
        </w:tc>
        <w:tc>
          <w:tcPr>
            <w:tcW w:w="611" w:type="dxa"/>
            <w:noWrap/>
            <w:hideMark/>
          </w:tcPr>
          <w:p w14:paraId="5932A1B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3255</w:t>
            </w:r>
          </w:p>
        </w:tc>
        <w:tc>
          <w:tcPr>
            <w:tcW w:w="611" w:type="dxa"/>
            <w:noWrap/>
            <w:hideMark/>
          </w:tcPr>
          <w:p w14:paraId="0671FD8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3126</w:t>
            </w:r>
          </w:p>
        </w:tc>
      </w:tr>
      <w:tr w:rsidR="00947EA3" w:rsidRPr="0031544B" w14:paraId="79889FC6" w14:textId="77777777" w:rsidTr="0031544B">
        <w:trPr>
          <w:trHeight w:val="315"/>
        </w:trPr>
        <w:tc>
          <w:tcPr>
            <w:tcW w:w="612" w:type="dxa"/>
            <w:noWrap/>
            <w:hideMark/>
          </w:tcPr>
          <w:p w14:paraId="3E2D72E8"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2</w:t>
            </w:r>
          </w:p>
        </w:tc>
        <w:tc>
          <w:tcPr>
            <w:tcW w:w="1651" w:type="dxa"/>
            <w:noWrap/>
            <w:hideMark/>
          </w:tcPr>
          <w:p w14:paraId="709E04E5"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current ratio, </w:t>
            </w:r>
          </w:p>
        </w:tc>
        <w:tc>
          <w:tcPr>
            <w:tcW w:w="1015" w:type="dxa"/>
            <w:noWrap/>
            <w:hideMark/>
          </w:tcPr>
          <w:p w14:paraId="792EC47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1.236047</w:t>
            </w:r>
          </w:p>
        </w:tc>
        <w:tc>
          <w:tcPr>
            <w:tcW w:w="611" w:type="dxa"/>
            <w:noWrap/>
            <w:hideMark/>
          </w:tcPr>
          <w:p w14:paraId="123506F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1.478344</w:t>
            </w:r>
          </w:p>
        </w:tc>
        <w:tc>
          <w:tcPr>
            <w:tcW w:w="611" w:type="dxa"/>
            <w:noWrap/>
            <w:hideMark/>
          </w:tcPr>
          <w:p w14:paraId="175A036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1.423766</w:t>
            </w:r>
          </w:p>
        </w:tc>
        <w:tc>
          <w:tcPr>
            <w:tcW w:w="611" w:type="dxa"/>
            <w:noWrap/>
            <w:hideMark/>
          </w:tcPr>
          <w:p w14:paraId="734285E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1.339956</w:t>
            </w:r>
          </w:p>
        </w:tc>
        <w:tc>
          <w:tcPr>
            <w:tcW w:w="611" w:type="dxa"/>
            <w:noWrap/>
            <w:hideMark/>
          </w:tcPr>
          <w:p w14:paraId="5A17BAD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1.627407</w:t>
            </w:r>
          </w:p>
        </w:tc>
        <w:tc>
          <w:tcPr>
            <w:tcW w:w="239" w:type="dxa"/>
            <w:shd w:val="clear" w:color="auto" w:fill="000000" w:themeFill="text1"/>
            <w:noWrap/>
            <w:hideMark/>
          </w:tcPr>
          <w:p w14:paraId="5B66E44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1550576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1.249148</w:t>
            </w:r>
          </w:p>
        </w:tc>
        <w:tc>
          <w:tcPr>
            <w:tcW w:w="611" w:type="dxa"/>
            <w:noWrap/>
            <w:hideMark/>
          </w:tcPr>
          <w:p w14:paraId="4635DB9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1.363726</w:t>
            </w:r>
          </w:p>
        </w:tc>
        <w:tc>
          <w:tcPr>
            <w:tcW w:w="611" w:type="dxa"/>
            <w:noWrap/>
            <w:hideMark/>
          </w:tcPr>
          <w:p w14:paraId="1B3518A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1.278965</w:t>
            </w:r>
          </w:p>
        </w:tc>
        <w:tc>
          <w:tcPr>
            <w:tcW w:w="611" w:type="dxa"/>
            <w:noWrap/>
            <w:hideMark/>
          </w:tcPr>
          <w:p w14:paraId="5EFF836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1.4555</w:t>
            </w:r>
          </w:p>
        </w:tc>
        <w:tc>
          <w:tcPr>
            <w:tcW w:w="611" w:type="dxa"/>
            <w:noWrap/>
            <w:hideMark/>
          </w:tcPr>
          <w:p w14:paraId="0B5FE95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1.492671</w:t>
            </w:r>
          </w:p>
        </w:tc>
      </w:tr>
      <w:tr w:rsidR="00947EA3" w:rsidRPr="0031544B" w14:paraId="4EB6EBF9" w14:textId="77777777" w:rsidTr="0031544B">
        <w:trPr>
          <w:trHeight w:val="315"/>
        </w:trPr>
        <w:tc>
          <w:tcPr>
            <w:tcW w:w="612" w:type="dxa"/>
            <w:noWrap/>
            <w:hideMark/>
          </w:tcPr>
          <w:p w14:paraId="09666CF6"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3</w:t>
            </w:r>
          </w:p>
        </w:tc>
        <w:tc>
          <w:tcPr>
            <w:tcW w:w="1651" w:type="dxa"/>
            <w:noWrap/>
            <w:hideMark/>
          </w:tcPr>
          <w:p w14:paraId="396EE0ED"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quick ratio, </w:t>
            </w:r>
          </w:p>
        </w:tc>
        <w:tc>
          <w:tcPr>
            <w:tcW w:w="1015" w:type="dxa"/>
            <w:noWrap/>
            <w:hideMark/>
          </w:tcPr>
          <w:p w14:paraId="6DB7A97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0.911815</w:t>
            </w:r>
          </w:p>
        </w:tc>
        <w:tc>
          <w:tcPr>
            <w:tcW w:w="611" w:type="dxa"/>
            <w:noWrap/>
            <w:hideMark/>
          </w:tcPr>
          <w:p w14:paraId="39EDB52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1.081813</w:t>
            </w:r>
          </w:p>
        </w:tc>
        <w:tc>
          <w:tcPr>
            <w:tcW w:w="611" w:type="dxa"/>
            <w:noWrap/>
            <w:hideMark/>
          </w:tcPr>
          <w:p w14:paraId="6F4BF23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1.08786</w:t>
            </w:r>
          </w:p>
        </w:tc>
        <w:tc>
          <w:tcPr>
            <w:tcW w:w="611" w:type="dxa"/>
            <w:noWrap/>
            <w:hideMark/>
          </w:tcPr>
          <w:p w14:paraId="4F98C9C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1.00708</w:t>
            </w:r>
          </w:p>
        </w:tc>
        <w:tc>
          <w:tcPr>
            <w:tcW w:w="611" w:type="dxa"/>
            <w:noWrap/>
            <w:hideMark/>
          </w:tcPr>
          <w:p w14:paraId="3382ADC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1.165715</w:t>
            </w:r>
          </w:p>
        </w:tc>
        <w:tc>
          <w:tcPr>
            <w:tcW w:w="239" w:type="dxa"/>
            <w:shd w:val="clear" w:color="auto" w:fill="000000" w:themeFill="text1"/>
            <w:noWrap/>
            <w:hideMark/>
          </w:tcPr>
          <w:p w14:paraId="375202F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604781E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0.614789</w:t>
            </w:r>
          </w:p>
        </w:tc>
        <w:tc>
          <w:tcPr>
            <w:tcW w:w="611" w:type="dxa"/>
            <w:noWrap/>
            <w:hideMark/>
          </w:tcPr>
          <w:p w14:paraId="324EACF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0.619401</w:t>
            </w:r>
          </w:p>
        </w:tc>
        <w:tc>
          <w:tcPr>
            <w:tcW w:w="611" w:type="dxa"/>
            <w:noWrap/>
            <w:hideMark/>
          </w:tcPr>
          <w:p w14:paraId="0F4F69B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0.749284</w:t>
            </w:r>
          </w:p>
        </w:tc>
        <w:tc>
          <w:tcPr>
            <w:tcW w:w="611" w:type="dxa"/>
            <w:noWrap/>
            <w:hideMark/>
          </w:tcPr>
          <w:p w14:paraId="749731F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0.664008</w:t>
            </w:r>
          </w:p>
        </w:tc>
        <w:tc>
          <w:tcPr>
            <w:tcW w:w="611" w:type="dxa"/>
            <w:noWrap/>
            <w:hideMark/>
          </w:tcPr>
          <w:p w14:paraId="6765FD6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0.669188</w:t>
            </w:r>
          </w:p>
        </w:tc>
      </w:tr>
      <w:tr w:rsidR="00947EA3" w:rsidRPr="0031544B" w14:paraId="0FE9A977" w14:textId="77777777" w:rsidTr="0031544B">
        <w:trPr>
          <w:trHeight w:val="315"/>
        </w:trPr>
        <w:tc>
          <w:tcPr>
            <w:tcW w:w="612" w:type="dxa"/>
            <w:noWrap/>
            <w:hideMark/>
          </w:tcPr>
          <w:p w14:paraId="5A8798F4"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5</w:t>
            </w:r>
          </w:p>
        </w:tc>
        <w:tc>
          <w:tcPr>
            <w:tcW w:w="1651" w:type="dxa"/>
            <w:noWrap/>
            <w:hideMark/>
          </w:tcPr>
          <w:p w14:paraId="1F03BF41"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day’s inventory, </w:t>
            </w:r>
          </w:p>
        </w:tc>
        <w:tc>
          <w:tcPr>
            <w:tcW w:w="1015" w:type="dxa"/>
            <w:noWrap/>
            <w:hideMark/>
          </w:tcPr>
          <w:p w14:paraId="6DCCE8B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13.98232</w:t>
            </w:r>
          </w:p>
        </w:tc>
        <w:tc>
          <w:tcPr>
            <w:tcW w:w="611" w:type="dxa"/>
            <w:noWrap/>
            <w:hideMark/>
          </w:tcPr>
          <w:p w14:paraId="6907C47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12.92949</w:t>
            </w:r>
          </w:p>
        </w:tc>
        <w:tc>
          <w:tcPr>
            <w:tcW w:w="611" w:type="dxa"/>
            <w:noWrap/>
            <w:hideMark/>
          </w:tcPr>
          <w:p w14:paraId="6A08CDF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15.0419</w:t>
            </w:r>
          </w:p>
        </w:tc>
        <w:tc>
          <w:tcPr>
            <w:tcW w:w="611" w:type="dxa"/>
            <w:noWrap/>
            <w:hideMark/>
          </w:tcPr>
          <w:p w14:paraId="6ED15FA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19.36075</w:t>
            </w:r>
          </w:p>
        </w:tc>
        <w:tc>
          <w:tcPr>
            <w:tcW w:w="611" w:type="dxa"/>
            <w:noWrap/>
            <w:hideMark/>
          </w:tcPr>
          <w:p w14:paraId="71507AD6"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378561D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1307904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33.24111</w:t>
            </w:r>
          </w:p>
        </w:tc>
        <w:tc>
          <w:tcPr>
            <w:tcW w:w="611" w:type="dxa"/>
            <w:noWrap/>
            <w:hideMark/>
          </w:tcPr>
          <w:p w14:paraId="2436FAD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32.62761</w:t>
            </w:r>
          </w:p>
        </w:tc>
        <w:tc>
          <w:tcPr>
            <w:tcW w:w="611" w:type="dxa"/>
            <w:noWrap/>
            <w:hideMark/>
          </w:tcPr>
          <w:p w14:paraId="6C40E38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30.48331</w:t>
            </w:r>
          </w:p>
        </w:tc>
        <w:tc>
          <w:tcPr>
            <w:tcW w:w="611" w:type="dxa"/>
            <w:noWrap/>
            <w:hideMark/>
          </w:tcPr>
          <w:p w14:paraId="1066072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40.38606</w:t>
            </w:r>
          </w:p>
        </w:tc>
        <w:tc>
          <w:tcPr>
            <w:tcW w:w="611" w:type="dxa"/>
            <w:noWrap/>
            <w:hideMark/>
          </w:tcPr>
          <w:p w14:paraId="352CBA09"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22AE1F7C" w14:textId="77777777" w:rsidTr="0031544B">
        <w:trPr>
          <w:trHeight w:val="315"/>
        </w:trPr>
        <w:tc>
          <w:tcPr>
            <w:tcW w:w="612" w:type="dxa"/>
            <w:noWrap/>
            <w:hideMark/>
          </w:tcPr>
          <w:p w14:paraId="1216E491"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6</w:t>
            </w:r>
          </w:p>
        </w:tc>
        <w:tc>
          <w:tcPr>
            <w:tcW w:w="1651" w:type="dxa"/>
            <w:noWrap/>
            <w:hideMark/>
          </w:tcPr>
          <w:p w14:paraId="134B5A35"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day’s receivables, </w:t>
            </w:r>
          </w:p>
        </w:tc>
        <w:tc>
          <w:tcPr>
            <w:tcW w:w="1015" w:type="dxa"/>
            <w:noWrap/>
            <w:hideMark/>
          </w:tcPr>
          <w:p w14:paraId="4CD05A5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21.30519</w:t>
            </w:r>
          </w:p>
        </w:tc>
        <w:tc>
          <w:tcPr>
            <w:tcW w:w="611" w:type="dxa"/>
            <w:noWrap/>
            <w:hideMark/>
          </w:tcPr>
          <w:p w14:paraId="70260F6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18.91518</w:t>
            </w:r>
          </w:p>
        </w:tc>
        <w:tc>
          <w:tcPr>
            <w:tcW w:w="611" w:type="dxa"/>
            <w:noWrap/>
            <w:hideMark/>
          </w:tcPr>
          <w:p w14:paraId="7F298F7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20.77376</w:t>
            </w:r>
          </w:p>
        </w:tc>
        <w:tc>
          <w:tcPr>
            <w:tcW w:w="611" w:type="dxa"/>
            <w:noWrap/>
            <w:hideMark/>
          </w:tcPr>
          <w:p w14:paraId="78710F0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21.05483</w:t>
            </w:r>
          </w:p>
        </w:tc>
        <w:tc>
          <w:tcPr>
            <w:tcW w:w="611" w:type="dxa"/>
            <w:noWrap/>
            <w:hideMark/>
          </w:tcPr>
          <w:p w14:paraId="245B9C06"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697D697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0B4411E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20.06852</w:t>
            </w:r>
          </w:p>
        </w:tc>
        <w:tc>
          <w:tcPr>
            <w:tcW w:w="611" w:type="dxa"/>
            <w:noWrap/>
            <w:hideMark/>
          </w:tcPr>
          <w:p w14:paraId="4D6EFD8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19.82462</w:t>
            </w:r>
          </w:p>
        </w:tc>
        <w:tc>
          <w:tcPr>
            <w:tcW w:w="611" w:type="dxa"/>
            <w:noWrap/>
            <w:hideMark/>
          </w:tcPr>
          <w:p w14:paraId="360098C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20.12684</w:t>
            </w:r>
          </w:p>
        </w:tc>
        <w:tc>
          <w:tcPr>
            <w:tcW w:w="611" w:type="dxa"/>
            <w:noWrap/>
            <w:hideMark/>
          </w:tcPr>
          <w:p w14:paraId="4FF2E73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18.84793</w:t>
            </w:r>
          </w:p>
        </w:tc>
        <w:tc>
          <w:tcPr>
            <w:tcW w:w="611" w:type="dxa"/>
            <w:noWrap/>
            <w:hideMark/>
          </w:tcPr>
          <w:p w14:paraId="349DBED1"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5EE29F4E" w14:textId="77777777" w:rsidTr="0031544B">
        <w:trPr>
          <w:trHeight w:val="315"/>
        </w:trPr>
        <w:tc>
          <w:tcPr>
            <w:tcW w:w="612" w:type="dxa"/>
            <w:noWrap/>
            <w:hideMark/>
          </w:tcPr>
          <w:p w14:paraId="0CFA9D6F"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7</w:t>
            </w:r>
          </w:p>
        </w:tc>
        <w:tc>
          <w:tcPr>
            <w:tcW w:w="1651" w:type="dxa"/>
            <w:noWrap/>
            <w:hideMark/>
          </w:tcPr>
          <w:p w14:paraId="05766672"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day’s payables, </w:t>
            </w:r>
          </w:p>
        </w:tc>
        <w:tc>
          <w:tcPr>
            <w:tcW w:w="1015" w:type="dxa"/>
            <w:noWrap/>
            <w:hideMark/>
          </w:tcPr>
          <w:p w14:paraId="2A44E2F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27.04383</w:t>
            </w:r>
          </w:p>
        </w:tc>
        <w:tc>
          <w:tcPr>
            <w:tcW w:w="611" w:type="dxa"/>
            <w:noWrap/>
            <w:hideMark/>
          </w:tcPr>
          <w:p w14:paraId="2FC385A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24.88806</w:t>
            </w:r>
          </w:p>
        </w:tc>
        <w:tc>
          <w:tcPr>
            <w:tcW w:w="611" w:type="dxa"/>
            <w:noWrap/>
            <w:hideMark/>
          </w:tcPr>
          <w:p w14:paraId="7AEC324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31.34094</w:t>
            </w:r>
          </w:p>
        </w:tc>
        <w:tc>
          <w:tcPr>
            <w:tcW w:w="611" w:type="dxa"/>
            <w:noWrap/>
            <w:hideMark/>
          </w:tcPr>
          <w:p w14:paraId="5251FEB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33.74328</w:t>
            </w:r>
          </w:p>
        </w:tc>
        <w:tc>
          <w:tcPr>
            <w:tcW w:w="611" w:type="dxa"/>
            <w:noWrap/>
            <w:hideMark/>
          </w:tcPr>
          <w:p w14:paraId="2EA4ED53"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083149E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65EC874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34.7459</w:t>
            </w:r>
          </w:p>
        </w:tc>
        <w:tc>
          <w:tcPr>
            <w:tcW w:w="611" w:type="dxa"/>
            <w:noWrap/>
            <w:hideMark/>
          </w:tcPr>
          <w:p w14:paraId="3E0E3AE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37.45379</w:t>
            </w:r>
          </w:p>
        </w:tc>
        <w:tc>
          <w:tcPr>
            <w:tcW w:w="611" w:type="dxa"/>
            <w:noWrap/>
            <w:hideMark/>
          </w:tcPr>
          <w:p w14:paraId="42F7A6A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37.78451</w:t>
            </w:r>
          </w:p>
        </w:tc>
        <w:tc>
          <w:tcPr>
            <w:tcW w:w="611" w:type="dxa"/>
            <w:noWrap/>
            <w:hideMark/>
          </w:tcPr>
          <w:p w14:paraId="31C07D7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38.36323</w:t>
            </w:r>
          </w:p>
        </w:tc>
        <w:tc>
          <w:tcPr>
            <w:tcW w:w="611" w:type="dxa"/>
            <w:noWrap/>
            <w:hideMark/>
          </w:tcPr>
          <w:p w14:paraId="4099947F"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7E06A4DE" w14:textId="77777777" w:rsidTr="0031544B">
        <w:trPr>
          <w:trHeight w:val="315"/>
        </w:trPr>
        <w:tc>
          <w:tcPr>
            <w:tcW w:w="612" w:type="dxa"/>
            <w:noWrap/>
            <w:hideMark/>
          </w:tcPr>
          <w:p w14:paraId="37066501"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8</w:t>
            </w:r>
          </w:p>
        </w:tc>
        <w:tc>
          <w:tcPr>
            <w:tcW w:w="1651" w:type="dxa"/>
            <w:noWrap/>
            <w:hideMark/>
          </w:tcPr>
          <w:p w14:paraId="0B5D9FE6"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cash conversion cycle, </w:t>
            </w:r>
          </w:p>
        </w:tc>
        <w:tc>
          <w:tcPr>
            <w:tcW w:w="1015" w:type="dxa"/>
            <w:noWrap/>
            <w:hideMark/>
          </w:tcPr>
          <w:p w14:paraId="21CBE77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8.243682</w:t>
            </w:r>
          </w:p>
        </w:tc>
        <w:tc>
          <w:tcPr>
            <w:tcW w:w="611" w:type="dxa"/>
            <w:noWrap/>
            <w:hideMark/>
          </w:tcPr>
          <w:p w14:paraId="267A85F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6.956612</w:t>
            </w:r>
          </w:p>
        </w:tc>
        <w:tc>
          <w:tcPr>
            <w:tcW w:w="611" w:type="dxa"/>
            <w:noWrap/>
            <w:hideMark/>
          </w:tcPr>
          <w:p w14:paraId="4571F2C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4.474728</w:t>
            </w:r>
          </w:p>
        </w:tc>
        <w:tc>
          <w:tcPr>
            <w:tcW w:w="611" w:type="dxa"/>
            <w:noWrap/>
            <w:hideMark/>
          </w:tcPr>
          <w:p w14:paraId="3F7B8FE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6.672304</w:t>
            </w:r>
          </w:p>
        </w:tc>
        <w:tc>
          <w:tcPr>
            <w:tcW w:w="611" w:type="dxa"/>
            <w:noWrap/>
            <w:hideMark/>
          </w:tcPr>
          <w:p w14:paraId="024CD2C3"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583E32A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6529B96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18.56373</w:t>
            </w:r>
          </w:p>
        </w:tc>
        <w:tc>
          <w:tcPr>
            <w:tcW w:w="611" w:type="dxa"/>
            <w:noWrap/>
            <w:hideMark/>
          </w:tcPr>
          <w:p w14:paraId="0CBBD1D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14.99844</w:t>
            </w:r>
          </w:p>
        </w:tc>
        <w:tc>
          <w:tcPr>
            <w:tcW w:w="611" w:type="dxa"/>
            <w:noWrap/>
            <w:hideMark/>
          </w:tcPr>
          <w:p w14:paraId="1C6DB18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12.82565</w:t>
            </w:r>
          </w:p>
        </w:tc>
        <w:tc>
          <w:tcPr>
            <w:tcW w:w="611" w:type="dxa"/>
            <w:noWrap/>
            <w:hideMark/>
          </w:tcPr>
          <w:p w14:paraId="3741012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20.87076</w:t>
            </w:r>
          </w:p>
        </w:tc>
        <w:tc>
          <w:tcPr>
            <w:tcW w:w="611" w:type="dxa"/>
            <w:noWrap/>
            <w:hideMark/>
          </w:tcPr>
          <w:p w14:paraId="53D719D3"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03D17E55" w14:textId="77777777" w:rsidTr="0031544B">
        <w:trPr>
          <w:trHeight w:val="315"/>
        </w:trPr>
        <w:tc>
          <w:tcPr>
            <w:tcW w:w="612" w:type="dxa"/>
            <w:noWrap/>
            <w:hideMark/>
          </w:tcPr>
          <w:p w14:paraId="5FEFC418"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9</w:t>
            </w:r>
          </w:p>
        </w:tc>
        <w:tc>
          <w:tcPr>
            <w:tcW w:w="1651" w:type="dxa"/>
            <w:noWrap/>
            <w:hideMark/>
          </w:tcPr>
          <w:p w14:paraId="0C42B8D8"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cash turnover ratio, </w:t>
            </w:r>
          </w:p>
        </w:tc>
        <w:tc>
          <w:tcPr>
            <w:tcW w:w="1015" w:type="dxa"/>
            <w:noWrap/>
            <w:hideMark/>
          </w:tcPr>
          <w:p w14:paraId="76B9EE1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67.88042</w:t>
            </w:r>
          </w:p>
        </w:tc>
        <w:tc>
          <w:tcPr>
            <w:tcW w:w="611" w:type="dxa"/>
            <w:noWrap/>
            <w:hideMark/>
          </w:tcPr>
          <w:p w14:paraId="55EED37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37.83273</w:t>
            </w:r>
          </w:p>
        </w:tc>
        <w:tc>
          <w:tcPr>
            <w:tcW w:w="611" w:type="dxa"/>
            <w:noWrap/>
            <w:hideMark/>
          </w:tcPr>
          <w:p w14:paraId="4633A5F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33.54344</w:t>
            </w:r>
          </w:p>
        </w:tc>
        <w:tc>
          <w:tcPr>
            <w:tcW w:w="611" w:type="dxa"/>
            <w:noWrap/>
            <w:hideMark/>
          </w:tcPr>
          <w:p w14:paraId="4671F85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31.64035</w:t>
            </w:r>
          </w:p>
        </w:tc>
        <w:tc>
          <w:tcPr>
            <w:tcW w:w="611" w:type="dxa"/>
            <w:noWrap/>
            <w:hideMark/>
          </w:tcPr>
          <w:p w14:paraId="1D515A7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32.83962</w:t>
            </w:r>
          </w:p>
        </w:tc>
        <w:tc>
          <w:tcPr>
            <w:tcW w:w="239" w:type="dxa"/>
            <w:shd w:val="clear" w:color="auto" w:fill="000000" w:themeFill="text1"/>
            <w:noWrap/>
            <w:hideMark/>
          </w:tcPr>
          <w:p w14:paraId="5507F21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2CDFA0B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81.73739</w:t>
            </w:r>
          </w:p>
        </w:tc>
        <w:tc>
          <w:tcPr>
            <w:tcW w:w="611" w:type="dxa"/>
            <w:noWrap/>
            <w:hideMark/>
          </w:tcPr>
          <w:p w14:paraId="1A2675F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57.55898</w:t>
            </w:r>
          </w:p>
        </w:tc>
        <w:tc>
          <w:tcPr>
            <w:tcW w:w="611" w:type="dxa"/>
            <w:noWrap/>
            <w:hideMark/>
          </w:tcPr>
          <w:p w14:paraId="508734A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25.03122</w:t>
            </w:r>
          </w:p>
        </w:tc>
        <w:tc>
          <w:tcPr>
            <w:tcW w:w="611" w:type="dxa"/>
            <w:noWrap/>
            <w:hideMark/>
          </w:tcPr>
          <w:p w14:paraId="6DFBDAE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71.4363</w:t>
            </w:r>
          </w:p>
        </w:tc>
        <w:tc>
          <w:tcPr>
            <w:tcW w:w="611" w:type="dxa"/>
            <w:noWrap/>
            <w:hideMark/>
          </w:tcPr>
          <w:p w14:paraId="7209FA3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64.11535</w:t>
            </w:r>
          </w:p>
        </w:tc>
      </w:tr>
      <w:tr w:rsidR="00947EA3" w:rsidRPr="0031544B" w14:paraId="445154B7" w14:textId="77777777" w:rsidTr="0031544B">
        <w:trPr>
          <w:trHeight w:val="315"/>
        </w:trPr>
        <w:tc>
          <w:tcPr>
            <w:tcW w:w="612" w:type="dxa"/>
            <w:noWrap/>
            <w:hideMark/>
          </w:tcPr>
          <w:p w14:paraId="16E82EB7"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10</w:t>
            </w:r>
          </w:p>
        </w:tc>
        <w:tc>
          <w:tcPr>
            <w:tcW w:w="1651" w:type="dxa"/>
            <w:noWrap/>
            <w:hideMark/>
          </w:tcPr>
          <w:p w14:paraId="6454DFEB"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total asset turnover, </w:t>
            </w:r>
          </w:p>
        </w:tc>
        <w:tc>
          <w:tcPr>
            <w:tcW w:w="1015" w:type="dxa"/>
            <w:noWrap/>
            <w:hideMark/>
          </w:tcPr>
          <w:p w14:paraId="271F387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1.93872</w:t>
            </w:r>
          </w:p>
        </w:tc>
        <w:tc>
          <w:tcPr>
            <w:tcW w:w="611" w:type="dxa"/>
            <w:noWrap/>
            <w:hideMark/>
          </w:tcPr>
          <w:p w14:paraId="73C66EB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2.102031</w:t>
            </w:r>
          </w:p>
        </w:tc>
        <w:tc>
          <w:tcPr>
            <w:tcW w:w="611" w:type="dxa"/>
            <w:noWrap/>
            <w:hideMark/>
          </w:tcPr>
          <w:p w14:paraId="1E917C5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1.973553</w:t>
            </w:r>
          </w:p>
        </w:tc>
        <w:tc>
          <w:tcPr>
            <w:tcW w:w="611" w:type="dxa"/>
            <w:noWrap/>
            <w:hideMark/>
          </w:tcPr>
          <w:p w14:paraId="4E5C72D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1.711552</w:t>
            </w:r>
          </w:p>
        </w:tc>
        <w:tc>
          <w:tcPr>
            <w:tcW w:w="611" w:type="dxa"/>
            <w:noWrap/>
            <w:hideMark/>
          </w:tcPr>
          <w:p w14:paraId="4BAF973F"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2A4A3B9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7CDD7C7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1.303557</w:t>
            </w:r>
          </w:p>
        </w:tc>
        <w:tc>
          <w:tcPr>
            <w:tcW w:w="611" w:type="dxa"/>
            <w:noWrap/>
            <w:hideMark/>
          </w:tcPr>
          <w:p w14:paraId="57FD45F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1.367759</w:t>
            </w:r>
          </w:p>
        </w:tc>
        <w:tc>
          <w:tcPr>
            <w:tcW w:w="611" w:type="dxa"/>
            <w:noWrap/>
            <w:hideMark/>
          </w:tcPr>
          <w:p w14:paraId="2A72C38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1.612861</w:t>
            </w:r>
          </w:p>
        </w:tc>
        <w:tc>
          <w:tcPr>
            <w:tcW w:w="611" w:type="dxa"/>
            <w:noWrap/>
            <w:hideMark/>
          </w:tcPr>
          <w:p w14:paraId="0FC3792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1.447857</w:t>
            </w:r>
          </w:p>
        </w:tc>
        <w:tc>
          <w:tcPr>
            <w:tcW w:w="611" w:type="dxa"/>
            <w:noWrap/>
            <w:hideMark/>
          </w:tcPr>
          <w:p w14:paraId="590C34C5"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53BF7381" w14:textId="77777777" w:rsidTr="0031544B">
        <w:trPr>
          <w:trHeight w:val="315"/>
        </w:trPr>
        <w:tc>
          <w:tcPr>
            <w:tcW w:w="612" w:type="dxa"/>
            <w:noWrap/>
            <w:hideMark/>
          </w:tcPr>
          <w:p w14:paraId="7F2BC093"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11</w:t>
            </w:r>
          </w:p>
        </w:tc>
        <w:tc>
          <w:tcPr>
            <w:tcW w:w="1651" w:type="dxa"/>
            <w:noWrap/>
            <w:hideMark/>
          </w:tcPr>
          <w:p w14:paraId="4C87CE46"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fixed asset turnover, </w:t>
            </w:r>
          </w:p>
        </w:tc>
        <w:tc>
          <w:tcPr>
            <w:tcW w:w="1015" w:type="dxa"/>
            <w:noWrap/>
            <w:hideMark/>
          </w:tcPr>
          <w:p w14:paraId="11012B7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2.565244</w:t>
            </w:r>
          </w:p>
        </w:tc>
        <w:tc>
          <w:tcPr>
            <w:tcW w:w="611" w:type="dxa"/>
            <w:noWrap/>
            <w:hideMark/>
          </w:tcPr>
          <w:p w14:paraId="74ED84D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2.817599</w:t>
            </w:r>
          </w:p>
        </w:tc>
        <w:tc>
          <w:tcPr>
            <w:tcW w:w="611" w:type="dxa"/>
            <w:noWrap/>
            <w:hideMark/>
          </w:tcPr>
          <w:p w14:paraId="570E1BA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2.650201</w:t>
            </w:r>
          </w:p>
        </w:tc>
        <w:tc>
          <w:tcPr>
            <w:tcW w:w="611" w:type="dxa"/>
            <w:noWrap/>
            <w:hideMark/>
          </w:tcPr>
          <w:p w14:paraId="5348812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2.278364</w:t>
            </w:r>
          </w:p>
        </w:tc>
        <w:tc>
          <w:tcPr>
            <w:tcW w:w="611" w:type="dxa"/>
            <w:noWrap/>
            <w:hideMark/>
          </w:tcPr>
          <w:p w14:paraId="1F8FB60C"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6747AE0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43EBD07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1.628318</w:t>
            </w:r>
          </w:p>
        </w:tc>
        <w:tc>
          <w:tcPr>
            <w:tcW w:w="611" w:type="dxa"/>
            <w:noWrap/>
            <w:hideMark/>
          </w:tcPr>
          <w:p w14:paraId="48A9D04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1.756501</w:t>
            </w:r>
          </w:p>
        </w:tc>
        <w:tc>
          <w:tcPr>
            <w:tcW w:w="611" w:type="dxa"/>
            <w:noWrap/>
            <w:hideMark/>
          </w:tcPr>
          <w:p w14:paraId="35A82C9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2.163973</w:t>
            </w:r>
          </w:p>
        </w:tc>
        <w:tc>
          <w:tcPr>
            <w:tcW w:w="611" w:type="dxa"/>
            <w:noWrap/>
            <w:hideMark/>
          </w:tcPr>
          <w:p w14:paraId="0FC2FC1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1.873123</w:t>
            </w:r>
          </w:p>
        </w:tc>
        <w:tc>
          <w:tcPr>
            <w:tcW w:w="611" w:type="dxa"/>
            <w:noWrap/>
            <w:hideMark/>
          </w:tcPr>
          <w:p w14:paraId="464EAFEA"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64685007" w14:textId="77777777" w:rsidTr="0031544B">
        <w:trPr>
          <w:trHeight w:val="315"/>
        </w:trPr>
        <w:tc>
          <w:tcPr>
            <w:tcW w:w="612" w:type="dxa"/>
            <w:noWrap/>
            <w:hideMark/>
          </w:tcPr>
          <w:p w14:paraId="72BF1159"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12</w:t>
            </w:r>
          </w:p>
        </w:tc>
        <w:tc>
          <w:tcPr>
            <w:tcW w:w="1651" w:type="dxa"/>
            <w:noWrap/>
            <w:hideMark/>
          </w:tcPr>
          <w:p w14:paraId="27097C58"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current asset turnover, </w:t>
            </w:r>
          </w:p>
        </w:tc>
        <w:tc>
          <w:tcPr>
            <w:tcW w:w="1015" w:type="dxa"/>
            <w:noWrap/>
            <w:hideMark/>
          </w:tcPr>
          <w:p w14:paraId="31F3FCE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7.937908</w:t>
            </w:r>
          </w:p>
        </w:tc>
        <w:tc>
          <w:tcPr>
            <w:tcW w:w="611" w:type="dxa"/>
            <w:noWrap/>
            <w:hideMark/>
          </w:tcPr>
          <w:p w14:paraId="783B22C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8.276894</w:t>
            </w:r>
          </w:p>
        </w:tc>
        <w:tc>
          <w:tcPr>
            <w:tcW w:w="611" w:type="dxa"/>
            <w:noWrap/>
            <w:hideMark/>
          </w:tcPr>
          <w:p w14:paraId="0FB32BB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7.729738</w:t>
            </w:r>
          </w:p>
        </w:tc>
        <w:tc>
          <w:tcPr>
            <w:tcW w:w="611" w:type="dxa"/>
            <w:noWrap/>
            <w:hideMark/>
          </w:tcPr>
          <w:p w14:paraId="67A05D6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6.879772</w:t>
            </w:r>
          </w:p>
        </w:tc>
        <w:tc>
          <w:tcPr>
            <w:tcW w:w="611" w:type="dxa"/>
            <w:noWrap/>
            <w:hideMark/>
          </w:tcPr>
          <w:p w14:paraId="0E2BF710" w14:textId="77777777" w:rsidR="00947EA3" w:rsidRPr="0031544B" w:rsidRDefault="00947EA3" w:rsidP="0031544B">
            <w:pPr>
              <w:jc w:val="right"/>
              <w:rPr>
                <w:rFonts w:ascii="Times New Roman" w:eastAsia="Times New Roman" w:hAnsi="Times New Roman" w:cs="Times New Roman"/>
                <w:sz w:val="18"/>
              </w:rPr>
            </w:pPr>
          </w:p>
        </w:tc>
        <w:tc>
          <w:tcPr>
            <w:tcW w:w="239" w:type="dxa"/>
            <w:shd w:val="clear" w:color="auto" w:fill="000000" w:themeFill="text1"/>
            <w:noWrap/>
            <w:hideMark/>
          </w:tcPr>
          <w:p w14:paraId="47B1CE9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0B4F766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6.53591</w:t>
            </w:r>
          </w:p>
        </w:tc>
        <w:tc>
          <w:tcPr>
            <w:tcW w:w="611" w:type="dxa"/>
            <w:noWrap/>
            <w:hideMark/>
          </w:tcPr>
          <w:p w14:paraId="027D6D4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6.180117</w:t>
            </w:r>
          </w:p>
        </w:tc>
        <w:tc>
          <w:tcPr>
            <w:tcW w:w="611" w:type="dxa"/>
            <w:noWrap/>
            <w:hideMark/>
          </w:tcPr>
          <w:p w14:paraId="20D661A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6.332997</w:t>
            </w:r>
          </w:p>
        </w:tc>
        <w:tc>
          <w:tcPr>
            <w:tcW w:w="611" w:type="dxa"/>
            <w:noWrap/>
            <w:hideMark/>
          </w:tcPr>
          <w:p w14:paraId="5B6C751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6.377214</w:t>
            </w:r>
          </w:p>
        </w:tc>
        <w:tc>
          <w:tcPr>
            <w:tcW w:w="611" w:type="dxa"/>
            <w:noWrap/>
            <w:hideMark/>
          </w:tcPr>
          <w:p w14:paraId="6AD40FA0" w14:textId="77777777" w:rsidR="00947EA3" w:rsidRPr="0031544B" w:rsidRDefault="00947EA3" w:rsidP="0031544B">
            <w:pPr>
              <w:jc w:val="right"/>
              <w:rPr>
                <w:rFonts w:ascii="Times New Roman" w:eastAsia="Times New Roman" w:hAnsi="Times New Roman" w:cs="Times New Roman"/>
                <w:sz w:val="18"/>
              </w:rPr>
            </w:pPr>
          </w:p>
        </w:tc>
      </w:tr>
      <w:tr w:rsidR="00947EA3" w:rsidRPr="0031544B" w14:paraId="307B7829" w14:textId="77777777" w:rsidTr="0031544B">
        <w:trPr>
          <w:trHeight w:val="315"/>
        </w:trPr>
        <w:tc>
          <w:tcPr>
            <w:tcW w:w="612" w:type="dxa"/>
            <w:noWrap/>
            <w:hideMark/>
          </w:tcPr>
          <w:p w14:paraId="10D313C2"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13</w:t>
            </w:r>
          </w:p>
        </w:tc>
        <w:tc>
          <w:tcPr>
            <w:tcW w:w="1651" w:type="dxa"/>
            <w:noWrap/>
            <w:hideMark/>
          </w:tcPr>
          <w:p w14:paraId="0CA9AC95"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working capital turnover, </w:t>
            </w:r>
          </w:p>
        </w:tc>
        <w:tc>
          <w:tcPr>
            <w:tcW w:w="1015" w:type="dxa"/>
            <w:noWrap/>
            <w:hideMark/>
          </w:tcPr>
          <w:p w14:paraId="644E7EF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39.85413</w:t>
            </w:r>
          </w:p>
        </w:tc>
        <w:tc>
          <w:tcPr>
            <w:tcW w:w="611" w:type="dxa"/>
            <w:noWrap/>
            <w:hideMark/>
          </w:tcPr>
          <w:p w14:paraId="32696B0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26.72368</w:t>
            </w:r>
          </w:p>
        </w:tc>
        <w:tc>
          <w:tcPr>
            <w:tcW w:w="611" w:type="dxa"/>
            <w:noWrap/>
            <w:hideMark/>
          </w:tcPr>
          <w:p w14:paraId="113AAB5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24.42727</w:t>
            </w:r>
          </w:p>
        </w:tc>
        <w:tc>
          <w:tcPr>
            <w:tcW w:w="611" w:type="dxa"/>
            <w:noWrap/>
            <w:hideMark/>
          </w:tcPr>
          <w:p w14:paraId="12CC790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26.66366</w:t>
            </w:r>
          </w:p>
        </w:tc>
        <w:tc>
          <w:tcPr>
            <w:tcW w:w="611" w:type="dxa"/>
            <w:noWrap/>
            <w:hideMark/>
          </w:tcPr>
          <w:p w14:paraId="494CF45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21.36487</w:t>
            </w:r>
          </w:p>
        </w:tc>
        <w:tc>
          <w:tcPr>
            <w:tcW w:w="239" w:type="dxa"/>
            <w:shd w:val="clear" w:color="auto" w:fill="000000" w:themeFill="text1"/>
            <w:noWrap/>
            <w:hideMark/>
          </w:tcPr>
          <w:p w14:paraId="28476B4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56EC48C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31.02486</w:t>
            </w:r>
          </w:p>
        </w:tc>
        <w:tc>
          <w:tcPr>
            <w:tcW w:w="611" w:type="dxa"/>
            <w:noWrap/>
            <w:hideMark/>
          </w:tcPr>
          <w:p w14:paraId="41B1ECE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20.20012</w:t>
            </w:r>
          </w:p>
        </w:tc>
        <w:tc>
          <w:tcPr>
            <w:tcW w:w="611" w:type="dxa"/>
            <w:noWrap/>
            <w:hideMark/>
          </w:tcPr>
          <w:p w14:paraId="61D9A97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25.78481</w:t>
            </w:r>
          </w:p>
        </w:tc>
        <w:tc>
          <w:tcPr>
            <w:tcW w:w="611" w:type="dxa"/>
            <w:noWrap/>
            <w:hideMark/>
          </w:tcPr>
          <w:p w14:paraId="764619E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19.46667</w:t>
            </w:r>
          </w:p>
        </w:tc>
        <w:tc>
          <w:tcPr>
            <w:tcW w:w="611" w:type="dxa"/>
            <w:noWrap/>
            <w:hideMark/>
          </w:tcPr>
          <w:p w14:paraId="7A5BD80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23.11516</w:t>
            </w:r>
          </w:p>
        </w:tc>
      </w:tr>
      <w:tr w:rsidR="00947EA3" w:rsidRPr="0031544B" w14:paraId="36638803" w14:textId="77777777" w:rsidTr="0031544B">
        <w:trPr>
          <w:trHeight w:val="315"/>
        </w:trPr>
        <w:tc>
          <w:tcPr>
            <w:tcW w:w="612" w:type="dxa"/>
            <w:noWrap/>
            <w:hideMark/>
          </w:tcPr>
          <w:p w14:paraId="0BBD7ADD"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14</w:t>
            </w:r>
          </w:p>
        </w:tc>
        <w:tc>
          <w:tcPr>
            <w:tcW w:w="1651" w:type="dxa"/>
            <w:noWrap/>
            <w:hideMark/>
          </w:tcPr>
          <w:p w14:paraId="7F1F2C13"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times interest earned, </w:t>
            </w:r>
          </w:p>
        </w:tc>
        <w:tc>
          <w:tcPr>
            <w:tcW w:w="1015" w:type="dxa"/>
            <w:noWrap/>
            <w:hideMark/>
          </w:tcPr>
          <w:p w14:paraId="69EAD32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6.716157</w:t>
            </w:r>
          </w:p>
        </w:tc>
        <w:tc>
          <w:tcPr>
            <w:tcW w:w="611" w:type="dxa"/>
            <w:noWrap/>
            <w:hideMark/>
          </w:tcPr>
          <w:p w14:paraId="70B381E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11.10119</w:t>
            </w:r>
          </w:p>
        </w:tc>
        <w:tc>
          <w:tcPr>
            <w:tcW w:w="611" w:type="dxa"/>
            <w:noWrap/>
            <w:hideMark/>
          </w:tcPr>
          <w:p w14:paraId="318BECC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11.65753</w:t>
            </w:r>
          </w:p>
        </w:tc>
        <w:tc>
          <w:tcPr>
            <w:tcW w:w="611" w:type="dxa"/>
            <w:noWrap/>
            <w:hideMark/>
          </w:tcPr>
          <w:p w14:paraId="6007C1B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4.600592</w:t>
            </w:r>
          </w:p>
        </w:tc>
        <w:tc>
          <w:tcPr>
            <w:tcW w:w="611" w:type="dxa"/>
            <w:noWrap/>
            <w:hideMark/>
          </w:tcPr>
          <w:p w14:paraId="24A0975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13.63548</w:t>
            </w:r>
          </w:p>
        </w:tc>
        <w:tc>
          <w:tcPr>
            <w:tcW w:w="239" w:type="dxa"/>
            <w:shd w:val="clear" w:color="auto" w:fill="000000" w:themeFill="text1"/>
            <w:noWrap/>
            <w:hideMark/>
          </w:tcPr>
          <w:p w14:paraId="3FDB1EC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543986C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2.114675</w:t>
            </w:r>
          </w:p>
        </w:tc>
        <w:tc>
          <w:tcPr>
            <w:tcW w:w="611" w:type="dxa"/>
            <w:noWrap/>
            <w:hideMark/>
          </w:tcPr>
          <w:p w14:paraId="3DF42DC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2.771685</w:t>
            </w:r>
          </w:p>
        </w:tc>
        <w:tc>
          <w:tcPr>
            <w:tcW w:w="611" w:type="dxa"/>
            <w:noWrap/>
            <w:hideMark/>
          </w:tcPr>
          <w:p w14:paraId="5B8CE89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5.091988</w:t>
            </w:r>
          </w:p>
        </w:tc>
        <w:tc>
          <w:tcPr>
            <w:tcW w:w="611" w:type="dxa"/>
            <w:noWrap/>
            <w:hideMark/>
          </w:tcPr>
          <w:p w14:paraId="47C38C4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-2.11151</w:t>
            </w:r>
          </w:p>
        </w:tc>
        <w:tc>
          <w:tcPr>
            <w:tcW w:w="611" w:type="dxa"/>
            <w:noWrap/>
            <w:hideMark/>
          </w:tcPr>
          <w:p w14:paraId="33EA163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-8.96855</w:t>
            </w:r>
          </w:p>
        </w:tc>
      </w:tr>
      <w:tr w:rsidR="00947EA3" w:rsidRPr="0031544B" w14:paraId="28CC33C8" w14:textId="77777777" w:rsidTr="0031544B">
        <w:trPr>
          <w:trHeight w:val="315"/>
        </w:trPr>
        <w:tc>
          <w:tcPr>
            <w:tcW w:w="612" w:type="dxa"/>
            <w:noWrap/>
            <w:hideMark/>
          </w:tcPr>
          <w:p w14:paraId="2365A5DF"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15</w:t>
            </w:r>
          </w:p>
        </w:tc>
        <w:tc>
          <w:tcPr>
            <w:tcW w:w="1651" w:type="dxa"/>
            <w:noWrap/>
            <w:hideMark/>
          </w:tcPr>
          <w:p w14:paraId="0D991A21"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long-term debt to total capital, </w:t>
            </w:r>
          </w:p>
        </w:tc>
        <w:tc>
          <w:tcPr>
            <w:tcW w:w="1015" w:type="dxa"/>
            <w:noWrap/>
            <w:hideMark/>
          </w:tcPr>
          <w:p w14:paraId="458C2DB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0.338982</w:t>
            </w:r>
          </w:p>
        </w:tc>
        <w:tc>
          <w:tcPr>
            <w:tcW w:w="611" w:type="dxa"/>
            <w:noWrap/>
            <w:hideMark/>
          </w:tcPr>
          <w:p w14:paraId="2DC2BB7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0.33542</w:t>
            </w:r>
          </w:p>
        </w:tc>
        <w:tc>
          <w:tcPr>
            <w:tcW w:w="611" w:type="dxa"/>
            <w:noWrap/>
            <w:hideMark/>
          </w:tcPr>
          <w:p w14:paraId="229FADD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0.30965</w:t>
            </w:r>
          </w:p>
        </w:tc>
        <w:tc>
          <w:tcPr>
            <w:tcW w:w="611" w:type="dxa"/>
            <w:noWrap/>
            <w:hideMark/>
          </w:tcPr>
          <w:p w14:paraId="62DCB52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0.357482</w:t>
            </w:r>
          </w:p>
        </w:tc>
        <w:tc>
          <w:tcPr>
            <w:tcW w:w="611" w:type="dxa"/>
            <w:noWrap/>
            <w:hideMark/>
          </w:tcPr>
          <w:p w14:paraId="481E347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0.352223</w:t>
            </w:r>
          </w:p>
        </w:tc>
        <w:tc>
          <w:tcPr>
            <w:tcW w:w="239" w:type="dxa"/>
            <w:shd w:val="clear" w:color="auto" w:fill="000000" w:themeFill="text1"/>
            <w:noWrap/>
            <w:hideMark/>
          </w:tcPr>
          <w:p w14:paraId="49CEB16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1977F0B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0.398778</w:t>
            </w:r>
          </w:p>
        </w:tc>
        <w:tc>
          <w:tcPr>
            <w:tcW w:w="611" w:type="dxa"/>
            <w:noWrap/>
            <w:hideMark/>
          </w:tcPr>
          <w:p w14:paraId="295B715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0.373047</w:t>
            </w:r>
          </w:p>
        </w:tc>
        <w:tc>
          <w:tcPr>
            <w:tcW w:w="611" w:type="dxa"/>
            <w:noWrap/>
            <w:hideMark/>
          </w:tcPr>
          <w:p w14:paraId="3417883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0.341326</w:t>
            </w:r>
          </w:p>
        </w:tc>
        <w:tc>
          <w:tcPr>
            <w:tcW w:w="611" w:type="dxa"/>
            <w:noWrap/>
            <w:hideMark/>
          </w:tcPr>
          <w:p w14:paraId="05D1AAF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0.361696</w:t>
            </w:r>
          </w:p>
        </w:tc>
        <w:tc>
          <w:tcPr>
            <w:tcW w:w="611" w:type="dxa"/>
            <w:noWrap/>
            <w:hideMark/>
          </w:tcPr>
          <w:p w14:paraId="5799227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0.396498</w:t>
            </w:r>
          </w:p>
        </w:tc>
      </w:tr>
      <w:tr w:rsidR="00947EA3" w:rsidRPr="0031544B" w14:paraId="410E0C81" w14:textId="77777777" w:rsidTr="0031544B">
        <w:trPr>
          <w:trHeight w:val="315"/>
        </w:trPr>
        <w:tc>
          <w:tcPr>
            <w:tcW w:w="612" w:type="dxa"/>
            <w:noWrap/>
            <w:hideMark/>
          </w:tcPr>
          <w:p w14:paraId="3CEB3F7F"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16</w:t>
            </w:r>
          </w:p>
        </w:tc>
        <w:tc>
          <w:tcPr>
            <w:tcW w:w="1651" w:type="dxa"/>
            <w:noWrap/>
            <w:hideMark/>
          </w:tcPr>
          <w:p w14:paraId="27EFBBB0"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debt to tangible net worth, </w:t>
            </w:r>
          </w:p>
        </w:tc>
        <w:tc>
          <w:tcPr>
            <w:tcW w:w="1015" w:type="dxa"/>
            <w:noWrap/>
            <w:hideMark/>
          </w:tcPr>
          <w:p w14:paraId="33000C8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1.369996</w:t>
            </w:r>
          </w:p>
        </w:tc>
        <w:tc>
          <w:tcPr>
            <w:tcW w:w="611" w:type="dxa"/>
            <w:noWrap/>
            <w:hideMark/>
          </w:tcPr>
          <w:p w14:paraId="23ED7CB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1.179673</w:t>
            </w:r>
          </w:p>
        </w:tc>
        <w:tc>
          <w:tcPr>
            <w:tcW w:w="611" w:type="dxa"/>
            <w:noWrap/>
            <w:hideMark/>
          </w:tcPr>
          <w:p w14:paraId="68D68B5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1.157246</w:t>
            </w:r>
          </w:p>
        </w:tc>
        <w:tc>
          <w:tcPr>
            <w:tcW w:w="611" w:type="dxa"/>
            <w:noWrap/>
            <w:hideMark/>
          </w:tcPr>
          <w:p w14:paraId="09AC630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1.427301</w:t>
            </w:r>
          </w:p>
        </w:tc>
        <w:tc>
          <w:tcPr>
            <w:tcW w:w="611" w:type="dxa"/>
            <w:noWrap/>
            <w:hideMark/>
          </w:tcPr>
          <w:p w14:paraId="3560800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1.247254</w:t>
            </w:r>
          </w:p>
        </w:tc>
        <w:tc>
          <w:tcPr>
            <w:tcW w:w="239" w:type="dxa"/>
            <w:shd w:val="clear" w:color="auto" w:fill="000000" w:themeFill="text1"/>
            <w:noWrap/>
            <w:hideMark/>
          </w:tcPr>
          <w:p w14:paraId="521D518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49CCB97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2.823269</w:t>
            </w:r>
          </w:p>
        </w:tc>
        <w:tc>
          <w:tcPr>
            <w:tcW w:w="611" w:type="dxa"/>
            <w:noWrap/>
            <w:hideMark/>
          </w:tcPr>
          <w:p w14:paraId="4DF346B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2.006579</w:t>
            </w:r>
          </w:p>
        </w:tc>
        <w:tc>
          <w:tcPr>
            <w:tcW w:w="611" w:type="dxa"/>
            <w:noWrap/>
            <w:hideMark/>
          </w:tcPr>
          <w:p w14:paraId="08ECE7C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1.578645</w:t>
            </w:r>
          </w:p>
        </w:tc>
        <w:tc>
          <w:tcPr>
            <w:tcW w:w="611" w:type="dxa"/>
            <w:noWrap/>
            <w:hideMark/>
          </w:tcPr>
          <w:p w14:paraId="0385469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1.396846</w:t>
            </w:r>
          </w:p>
        </w:tc>
        <w:tc>
          <w:tcPr>
            <w:tcW w:w="611" w:type="dxa"/>
            <w:noWrap/>
            <w:hideMark/>
          </w:tcPr>
          <w:p w14:paraId="2AF2D62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1.49719</w:t>
            </w:r>
          </w:p>
        </w:tc>
      </w:tr>
      <w:tr w:rsidR="00947EA3" w:rsidRPr="0031544B" w14:paraId="00775028" w14:textId="77777777" w:rsidTr="0031544B">
        <w:trPr>
          <w:trHeight w:val="315"/>
        </w:trPr>
        <w:tc>
          <w:tcPr>
            <w:tcW w:w="612" w:type="dxa"/>
            <w:noWrap/>
            <w:hideMark/>
          </w:tcPr>
          <w:p w14:paraId="53027A24"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17</w:t>
            </w:r>
          </w:p>
        </w:tc>
        <w:tc>
          <w:tcPr>
            <w:tcW w:w="1651" w:type="dxa"/>
            <w:noWrap/>
            <w:hideMark/>
          </w:tcPr>
          <w:p w14:paraId="2114A9A5"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total liabilities to total asset, </w:t>
            </w:r>
          </w:p>
        </w:tc>
        <w:tc>
          <w:tcPr>
            <w:tcW w:w="1015" w:type="dxa"/>
            <w:noWrap/>
            <w:hideMark/>
          </w:tcPr>
          <w:p w14:paraId="30BCEE5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0.537313</w:t>
            </w:r>
          </w:p>
        </w:tc>
        <w:tc>
          <w:tcPr>
            <w:tcW w:w="611" w:type="dxa"/>
            <w:noWrap/>
            <w:hideMark/>
          </w:tcPr>
          <w:p w14:paraId="5B11544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0.499963</w:t>
            </w:r>
          </w:p>
        </w:tc>
        <w:tc>
          <w:tcPr>
            <w:tcW w:w="611" w:type="dxa"/>
            <w:noWrap/>
            <w:hideMark/>
          </w:tcPr>
          <w:p w14:paraId="42DC0B1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0.49554</w:t>
            </w:r>
          </w:p>
        </w:tc>
        <w:tc>
          <w:tcPr>
            <w:tcW w:w="611" w:type="dxa"/>
            <w:noWrap/>
            <w:hideMark/>
          </w:tcPr>
          <w:p w14:paraId="0EA2CB5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0.540685</w:t>
            </w:r>
          </w:p>
        </w:tc>
        <w:tc>
          <w:tcPr>
            <w:tcW w:w="611" w:type="dxa"/>
            <w:noWrap/>
            <w:hideMark/>
          </w:tcPr>
          <w:p w14:paraId="165EF1B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0.507246</w:t>
            </w:r>
          </w:p>
        </w:tc>
        <w:tc>
          <w:tcPr>
            <w:tcW w:w="239" w:type="dxa"/>
            <w:shd w:val="clear" w:color="auto" w:fill="000000" w:themeFill="text1"/>
            <w:noWrap/>
            <w:hideMark/>
          </w:tcPr>
          <w:p w14:paraId="536AD22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440D7E4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0.562614</w:t>
            </w:r>
          </w:p>
        </w:tc>
        <w:tc>
          <w:tcPr>
            <w:tcW w:w="611" w:type="dxa"/>
            <w:noWrap/>
            <w:hideMark/>
          </w:tcPr>
          <w:p w14:paraId="54B3698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0.515246</w:t>
            </w:r>
          </w:p>
        </w:tc>
        <w:tc>
          <w:tcPr>
            <w:tcW w:w="611" w:type="dxa"/>
            <w:noWrap/>
            <w:hideMark/>
          </w:tcPr>
          <w:p w14:paraId="01E3345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0.554957</w:t>
            </w:r>
          </w:p>
        </w:tc>
        <w:tc>
          <w:tcPr>
            <w:tcW w:w="611" w:type="dxa"/>
            <w:noWrap/>
            <w:hideMark/>
          </w:tcPr>
          <w:p w14:paraId="045A884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0.522595</w:t>
            </w:r>
          </w:p>
        </w:tc>
        <w:tc>
          <w:tcPr>
            <w:tcW w:w="611" w:type="dxa"/>
            <w:noWrap/>
            <w:hideMark/>
          </w:tcPr>
          <w:p w14:paraId="2029D90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0.543662</w:t>
            </w:r>
          </w:p>
        </w:tc>
      </w:tr>
      <w:tr w:rsidR="00947EA3" w:rsidRPr="0031544B" w14:paraId="72A003CE" w14:textId="77777777" w:rsidTr="0031544B">
        <w:trPr>
          <w:trHeight w:val="315"/>
        </w:trPr>
        <w:tc>
          <w:tcPr>
            <w:tcW w:w="612" w:type="dxa"/>
            <w:noWrap/>
            <w:hideMark/>
          </w:tcPr>
          <w:p w14:paraId="7C4AAD5C"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18</w:t>
            </w:r>
          </w:p>
        </w:tc>
        <w:tc>
          <w:tcPr>
            <w:tcW w:w="1651" w:type="dxa"/>
            <w:noWrap/>
            <w:hideMark/>
          </w:tcPr>
          <w:p w14:paraId="57E9AC07"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equity ratio, </w:t>
            </w:r>
          </w:p>
        </w:tc>
        <w:tc>
          <w:tcPr>
            <w:tcW w:w="1015" w:type="dxa"/>
            <w:noWrap/>
            <w:hideMark/>
          </w:tcPr>
          <w:p w14:paraId="3A79711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0.462687</w:t>
            </w:r>
          </w:p>
        </w:tc>
        <w:tc>
          <w:tcPr>
            <w:tcW w:w="611" w:type="dxa"/>
            <w:noWrap/>
            <w:hideMark/>
          </w:tcPr>
          <w:p w14:paraId="5FF381E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0.500037</w:t>
            </w:r>
          </w:p>
        </w:tc>
        <w:tc>
          <w:tcPr>
            <w:tcW w:w="611" w:type="dxa"/>
            <w:noWrap/>
            <w:hideMark/>
          </w:tcPr>
          <w:p w14:paraId="1BCC386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0.50446</w:t>
            </w:r>
          </w:p>
        </w:tc>
        <w:tc>
          <w:tcPr>
            <w:tcW w:w="611" w:type="dxa"/>
            <w:noWrap/>
            <w:hideMark/>
          </w:tcPr>
          <w:p w14:paraId="049C1F4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0.459315</w:t>
            </w:r>
          </w:p>
        </w:tc>
        <w:tc>
          <w:tcPr>
            <w:tcW w:w="611" w:type="dxa"/>
            <w:noWrap/>
            <w:hideMark/>
          </w:tcPr>
          <w:p w14:paraId="7467F30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0.492754</w:t>
            </w:r>
          </w:p>
        </w:tc>
        <w:tc>
          <w:tcPr>
            <w:tcW w:w="239" w:type="dxa"/>
            <w:shd w:val="clear" w:color="auto" w:fill="000000" w:themeFill="text1"/>
            <w:noWrap/>
            <w:hideMark/>
          </w:tcPr>
          <w:p w14:paraId="52E33B6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726A623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0.427564</w:t>
            </w:r>
          </w:p>
        </w:tc>
        <w:tc>
          <w:tcPr>
            <w:tcW w:w="611" w:type="dxa"/>
            <w:noWrap/>
            <w:hideMark/>
          </w:tcPr>
          <w:p w14:paraId="7647A21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0.473951</w:t>
            </w:r>
          </w:p>
        </w:tc>
        <w:tc>
          <w:tcPr>
            <w:tcW w:w="611" w:type="dxa"/>
            <w:noWrap/>
            <w:hideMark/>
          </w:tcPr>
          <w:p w14:paraId="3523185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0.424654</w:t>
            </w:r>
          </w:p>
        </w:tc>
        <w:tc>
          <w:tcPr>
            <w:tcW w:w="611" w:type="dxa"/>
            <w:noWrap/>
            <w:hideMark/>
          </w:tcPr>
          <w:p w14:paraId="1E6A7BE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0.454889</w:t>
            </w:r>
          </w:p>
        </w:tc>
        <w:tc>
          <w:tcPr>
            <w:tcW w:w="611" w:type="dxa"/>
            <w:noWrap/>
            <w:hideMark/>
          </w:tcPr>
          <w:p w14:paraId="7621329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0.456338</w:t>
            </w:r>
          </w:p>
        </w:tc>
      </w:tr>
      <w:tr w:rsidR="00947EA3" w:rsidRPr="0031544B" w14:paraId="58AF207E" w14:textId="77777777" w:rsidTr="0031544B">
        <w:trPr>
          <w:trHeight w:val="315"/>
        </w:trPr>
        <w:tc>
          <w:tcPr>
            <w:tcW w:w="612" w:type="dxa"/>
            <w:noWrap/>
            <w:hideMark/>
          </w:tcPr>
          <w:p w14:paraId="7FBEF463"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19</w:t>
            </w:r>
          </w:p>
        </w:tc>
        <w:tc>
          <w:tcPr>
            <w:tcW w:w="1651" w:type="dxa"/>
            <w:noWrap/>
            <w:hideMark/>
          </w:tcPr>
          <w:p w14:paraId="5BB27239"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gross profit margin, </w:t>
            </w:r>
          </w:p>
        </w:tc>
        <w:tc>
          <w:tcPr>
            <w:tcW w:w="1015" w:type="dxa"/>
            <w:noWrap/>
            <w:hideMark/>
          </w:tcPr>
          <w:p w14:paraId="67D4E31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12.81%</w:t>
            </w:r>
          </w:p>
        </w:tc>
        <w:tc>
          <w:tcPr>
            <w:tcW w:w="611" w:type="dxa"/>
            <w:noWrap/>
            <w:hideMark/>
          </w:tcPr>
          <w:p w14:paraId="6D183F1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14.26%</w:t>
            </w:r>
          </w:p>
        </w:tc>
        <w:tc>
          <w:tcPr>
            <w:tcW w:w="611" w:type="dxa"/>
            <w:noWrap/>
            <w:hideMark/>
          </w:tcPr>
          <w:p w14:paraId="56396AD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24.10%</w:t>
            </w:r>
          </w:p>
        </w:tc>
        <w:tc>
          <w:tcPr>
            <w:tcW w:w="611" w:type="dxa"/>
            <w:noWrap/>
            <w:hideMark/>
          </w:tcPr>
          <w:p w14:paraId="73C47BF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27.17%</w:t>
            </w:r>
          </w:p>
        </w:tc>
        <w:tc>
          <w:tcPr>
            <w:tcW w:w="611" w:type="dxa"/>
            <w:noWrap/>
            <w:hideMark/>
          </w:tcPr>
          <w:p w14:paraId="53D4A5F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27.29%</w:t>
            </w:r>
          </w:p>
        </w:tc>
        <w:tc>
          <w:tcPr>
            <w:tcW w:w="239" w:type="dxa"/>
            <w:shd w:val="clear" w:color="auto" w:fill="000000" w:themeFill="text1"/>
            <w:noWrap/>
            <w:hideMark/>
          </w:tcPr>
          <w:p w14:paraId="1FF0030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55B0AE2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11.67%</w:t>
            </w:r>
          </w:p>
        </w:tc>
        <w:tc>
          <w:tcPr>
            <w:tcW w:w="611" w:type="dxa"/>
            <w:noWrap/>
            <w:hideMark/>
          </w:tcPr>
          <w:p w14:paraId="761712F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11.37%</w:t>
            </w:r>
          </w:p>
        </w:tc>
        <w:tc>
          <w:tcPr>
            <w:tcW w:w="611" w:type="dxa"/>
            <w:noWrap/>
            <w:hideMark/>
          </w:tcPr>
          <w:p w14:paraId="6E3FA26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10.99%</w:t>
            </w:r>
          </w:p>
        </w:tc>
        <w:tc>
          <w:tcPr>
            <w:tcW w:w="611" w:type="dxa"/>
            <w:noWrap/>
            <w:hideMark/>
          </w:tcPr>
          <w:p w14:paraId="1A459831"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22.40%</w:t>
            </w:r>
          </w:p>
        </w:tc>
        <w:tc>
          <w:tcPr>
            <w:tcW w:w="611" w:type="dxa"/>
            <w:noWrap/>
            <w:hideMark/>
          </w:tcPr>
          <w:p w14:paraId="7AEC5CC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23.08%</w:t>
            </w:r>
          </w:p>
        </w:tc>
      </w:tr>
      <w:tr w:rsidR="00947EA3" w:rsidRPr="0031544B" w14:paraId="5CF4A28A" w14:textId="77777777" w:rsidTr="0031544B">
        <w:trPr>
          <w:trHeight w:val="315"/>
        </w:trPr>
        <w:tc>
          <w:tcPr>
            <w:tcW w:w="612" w:type="dxa"/>
            <w:noWrap/>
            <w:hideMark/>
          </w:tcPr>
          <w:p w14:paraId="517E6D98"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20</w:t>
            </w:r>
          </w:p>
        </w:tc>
        <w:tc>
          <w:tcPr>
            <w:tcW w:w="1651" w:type="dxa"/>
            <w:noWrap/>
            <w:hideMark/>
          </w:tcPr>
          <w:p w14:paraId="7A3F48AA"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operating profit margin, </w:t>
            </w:r>
          </w:p>
        </w:tc>
        <w:tc>
          <w:tcPr>
            <w:tcW w:w="1015" w:type="dxa"/>
            <w:noWrap/>
            <w:hideMark/>
          </w:tcPr>
          <w:p w14:paraId="68D3A9E6"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4.23%</w:t>
            </w:r>
          </w:p>
        </w:tc>
        <w:tc>
          <w:tcPr>
            <w:tcW w:w="611" w:type="dxa"/>
            <w:noWrap/>
            <w:hideMark/>
          </w:tcPr>
          <w:p w14:paraId="1B29DE6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6.96%</w:t>
            </w:r>
          </w:p>
        </w:tc>
        <w:tc>
          <w:tcPr>
            <w:tcW w:w="611" w:type="dxa"/>
            <w:noWrap/>
            <w:hideMark/>
          </w:tcPr>
          <w:p w14:paraId="30460D4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3.82%</w:t>
            </w:r>
          </w:p>
        </w:tc>
        <w:tc>
          <w:tcPr>
            <w:tcW w:w="611" w:type="dxa"/>
            <w:noWrap/>
            <w:hideMark/>
          </w:tcPr>
          <w:p w14:paraId="0A7934C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2.95%</w:t>
            </w:r>
          </w:p>
        </w:tc>
        <w:tc>
          <w:tcPr>
            <w:tcW w:w="611" w:type="dxa"/>
            <w:noWrap/>
            <w:hideMark/>
          </w:tcPr>
          <w:p w14:paraId="66EAFFD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6.29%</w:t>
            </w:r>
          </w:p>
        </w:tc>
        <w:tc>
          <w:tcPr>
            <w:tcW w:w="239" w:type="dxa"/>
            <w:shd w:val="clear" w:color="auto" w:fill="000000" w:themeFill="text1"/>
            <w:noWrap/>
            <w:hideMark/>
          </w:tcPr>
          <w:p w14:paraId="6066193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47E18C8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4.47%</w:t>
            </w:r>
          </w:p>
        </w:tc>
        <w:tc>
          <w:tcPr>
            <w:tcW w:w="611" w:type="dxa"/>
            <w:noWrap/>
            <w:hideMark/>
          </w:tcPr>
          <w:p w14:paraId="32D9BA9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5.74%</w:t>
            </w:r>
          </w:p>
        </w:tc>
        <w:tc>
          <w:tcPr>
            <w:tcW w:w="611" w:type="dxa"/>
            <w:noWrap/>
            <w:hideMark/>
          </w:tcPr>
          <w:p w14:paraId="65D803A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5.33%</w:t>
            </w:r>
          </w:p>
        </w:tc>
        <w:tc>
          <w:tcPr>
            <w:tcW w:w="611" w:type="dxa"/>
            <w:noWrap/>
            <w:hideMark/>
          </w:tcPr>
          <w:p w14:paraId="2B1009F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3.75%</w:t>
            </w:r>
          </w:p>
        </w:tc>
        <w:tc>
          <w:tcPr>
            <w:tcW w:w="611" w:type="dxa"/>
            <w:noWrap/>
            <w:hideMark/>
          </w:tcPr>
          <w:p w14:paraId="215BE1D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6.49%</w:t>
            </w:r>
          </w:p>
        </w:tc>
      </w:tr>
      <w:tr w:rsidR="00947EA3" w:rsidRPr="0031544B" w14:paraId="04639360" w14:textId="77777777" w:rsidTr="0031544B">
        <w:trPr>
          <w:trHeight w:val="315"/>
        </w:trPr>
        <w:tc>
          <w:tcPr>
            <w:tcW w:w="612" w:type="dxa"/>
            <w:noWrap/>
            <w:hideMark/>
          </w:tcPr>
          <w:p w14:paraId="300C7E5F"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21</w:t>
            </w:r>
          </w:p>
        </w:tc>
        <w:tc>
          <w:tcPr>
            <w:tcW w:w="1651" w:type="dxa"/>
            <w:noWrap/>
            <w:hideMark/>
          </w:tcPr>
          <w:p w14:paraId="6A58CE1D"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net profit margin, </w:t>
            </w:r>
          </w:p>
        </w:tc>
        <w:tc>
          <w:tcPr>
            <w:tcW w:w="1015" w:type="dxa"/>
            <w:noWrap/>
            <w:hideMark/>
          </w:tcPr>
          <w:p w14:paraId="6BE812F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2.81%</w:t>
            </w:r>
          </w:p>
        </w:tc>
        <w:tc>
          <w:tcPr>
            <w:tcW w:w="611" w:type="dxa"/>
            <w:noWrap/>
            <w:hideMark/>
          </w:tcPr>
          <w:p w14:paraId="412B6A5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4.90%</w:t>
            </w:r>
          </w:p>
        </w:tc>
        <w:tc>
          <w:tcPr>
            <w:tcW w:w="611" w:type="dxa"/>
            <w:noWrap/>
            <w:hideMark/>
          </w:tcPr>
          <w:p w14:paraId="399A52E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4.88%</w:t>
            </w:r>
          </w:p>
        </w:tc>
        <w:tc>
          <w:tcPr>
            <w:tcW w:w="611" w:type="dxa"/>
            <w:noWrap/>
            <w:hideMark/>
          </w:tcPr>
          <w:p w14:paraId="706B71E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1.81%</w:t>
            </w:r>
          </w:p>
        </w:tc>
        <w:tc>
          <w:tcPr>
            <w:tcW w:w="611" w:type="dxa"/>
            <w:noWrap/>
            <w:hideMark/>
          </w:tcPr>
          <w:p w14:paraId="64FECDF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4.19%</w:t>
            </w:r>
          </w:p>
        </w:tc>
        <w:tc>
          <w:tcPr>
            <w:tcW w:w="239" w:type="dxa"/>
            <w:shd w:val="clear" w:color="auto" w:fill="000000" w:themeFill="text1"/>
            <w:noWrap/>
            <w:hideMark/>
          </w:tcPr>
          <w:p w14:paraId="1E315FF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673B66A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2.11%</w:t>
            </w:r>
          </w:p>
        </w:tc>
        <w:tc>
          <w:tcPr>
            <w:tcW w:w="611" w:type="dxa"/>
            <w:noWrap/>
            <w:hideMark/>
          </w:tcPr>
          <w:p w14:paraId="6CDD683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2.86%</w:t>
            </w:r>
          </w:p>
        </w:tc>
        <w:tc>
          <w:tcPr>
            <w:tcW w:w="611" w:type="dxa"/>
            <w:noWrap/>
            <w:hideMark/>
          </w:tcPr>
          <w:p w14:paraId="04F4AAA8"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4.55%</w:t>
            </w:r>
          </w:p>
        </w:tc>
        <w:tc>
          <w:tcPr>
            <w:tcW w:w="611" w:type="dxa"/>
            <w:noWrap/>
            <w:hideMark/>
          </w:tcPr>
          <w:p w14:paraId="39438F0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1.85%</w:t>
            </w:r>
          </w:p>
        </w:tc>
        <w:tc>
          <w:tcPr>
            <w:tcW w:w="611" w:type="dxa"/>
            <w:noWrap/>
            <w:hideMark/>
          </w:tcPr>
          <w:p w14:paraId="6FD2C88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3.95%</w:t>
            </w:r>
          </w:p>
        </w:tc>
      </w:tr>
      <w:tr w:rsidR="00947EA3" w:rsidRPr="0031544B" w14:paraId="65024D0E" w14:textId="77777777" w:rsidTr="0031544B">
        <w:trPr>
          <w:trHeight w:val="315"/>
        </w:trPr>
        <w:tc>
          <w:tcPr>
            <w:tcW w:w="612" w:type="dxa"/>
            <w:noWrap/>
            <w:hideMark/>
          </w:tcPr>
          <w:p w14:paraId="7B19837E"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22</w:t>
            </w:r>
          </w:p>
        </w:tc>
        <w:tc>
          <w:tcPr>
            <w:tcW w:w="1651" w:type="dxa"/>
            <w:noWrap/>
            <w:hideMark/>
          </w:tcPr>
          <w:p w14:paraId="1CD66CC4"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return on common equity, </w:t>
            </w:r>
          </w:p>
        </w:tc>
        <w:tc>
          <w:tcPr>
            <w:tcW w:w="1015" w:type="dxa"/>
            <w:noWrap/>
            <w:hideMark/>
          </w:tcPr>
          <w:p w14:paraId="6917559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11.32%</w:t>
            </w:r>
          </w:p>
        </w:tc>
        <w:tc>
          <w:tcPr>
            <w:tcW w:w="611" w:type="dxa"/>
            <w:noWrap/>
            <w:hideMark/>
          </w:tcPr>
          <w:p w14:paraId="3F3AAEF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20.61%</w:t>
            </w:r>
          </w:p>
        </w:tc>
        <w:tc>
          <w:tcPr>
            <w:tcW w:w="611" w:type="dxa"/>
            <w:noWrap/>
            <w:hideMark/>
          </w:tcPr>
          <w:p w14:paraId="4957D76F"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18.62%</w:t>
            </w:r>
          </w:p>
        </w:tc>
        <w:tc>
          <w:tcPr>
            <w:tcW w:w="611" w:type="dxa"/>
            <w:noWrap/>
            <w:hideMark/>
          </w:tcPr>
          <w:p w14:paraId="49F087A7"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6.55%</w:t>
            </w:r>
          </w:p>
        </w:tc>
        <w:tc>
          <w:tcPr>
            <w:tcW w:w="611" w:type="dxa"/>
            <w:noWrap/>
            <w:hideMark/>
          </w:tcPr>
          <w:p w14:paraId="2B90F2B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17.66%</w:t>
            </w:r>
          </w:p>
        </w:tc>
        <w:tc>
          <w:tcPr>
            <w:tcW w:w="239" w:type="dxa"/>
            <w:shd w:val="clear" w:color="auto" w:fill="000000" w:themeFill="text1"/>
            <w:noWrap/>
            <w:hideMark/>
          </w:tcPr>
          <w:p w14:paraId="72BB9F7B"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22E22573"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6.26%</w:t>
            </w:r>
          </w:p>
        </w:tc>
        <w:tc>
          <w:tcPr>
            <w:tcW w:w="611" w:type="dxa"/>
            <w:noWrap/>
            <w:hideMark/>
          </w:tcPr>
          <w:p w14:paraId="58C378AE"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6.31%</w:t>
            </w:r>
          </w:p>
        </w:tc>
        <w:tc>
          <w:tcPr>
            <w:tcW w:w="611" w:type="dxa"/>
            <w:noWrap/>
            <w:hideMark/>
          </w:tcPr>
          <w:p w14:paraId="5DF9852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16.48%</w:t>
            </w:r>
          </w:p>
        </w:tc>
        <w:tc>
          <w:tcPr>
            <w:tcW w:w="611" w:type="dxa"/>
            <w:noWrap/>
            <w:hideMark/>
          </w:tcPr>
          <w:p w14:paraId="4874F54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5.81%</w:t>
            </w:r>
          </w:p>
        </w:tc>
        <w:tc>
          <w:tcPr>
            <w:tcW w:w="611" w:type="dxa"/>
            <w:noWrap/>
            <w:hideMark/>
          </w:tcPr>
          <w:p w14:paraId="49F206F9"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14.50%</w:t>
            </w:r>
          </w:p>
        </w:tc>
      </w:tr>
      <w:tr w:rsidR="00947EA3" w:rsidRPr="0031544B" w14:paraId="10748D00" w14:textId="77777777" w:rsidTr="0031544B">
        <w:trPr>
          <w:trHeight w:val="315"/>
        </w:trPr>
        <w:tc>
          <w:tcPr>
            <w:tcW w:w="612" w:type="dxa"/>
            <w:noWrap/>
            <w:hideMark/>
          </w:tcPr>
          <w:p w14:paraId="245300AF"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23</w:t>
            </w:r>
          </w:p>
        </w:tc>
        <w:tc>
          <w:tcPr>
            <w:tcW w:w="1651" w:type="dxa"/>
            <w:noWrap/>
            <w:hideMark/>
          </w:tcPr>
          <w:p w14:paraId="1F4DF0F3" w14:textId="77777777" w:rsidR="00947EA3" w:rsidRPr="0031544B" w:rsidRDefault="00947EA3" w:rsidP="00947EA3">
            <w:pPr>
              <w:jc w:val="both"/>
              <w:rPr>
                <w:rFonts w:ascii="Times New Roman" w:eastAsia="Times New Roman" w:hAnsi="Times New Roman" w:cs="Times New Roman"/>
                <w:sz w:val="18"/>
              </w:rPr>
            </w:pPr>
            <w:r w:rsidRPr="0031544B">
              <w:rPr>
                <w:rFonts w:ascii="Times New Roman" w:eastAsia="Times New Roman" w:hAnsi="Times New Roman" w:cs="Times New Roman"/>
                <w:sz w:val="18"/>
              </w:rPr>
              <w:t xml:space="preserve">return on total assets, </w:t>
            </w:r>
          </w:p>
        </w:tc>
        <w:tc>
          <w:tcPr>
            <w:tcW w:w="1015" w:type="dxa"/>
            <w:noWrap/>
            <w:hideMark/>
          </w:tcPr>
          <w:p w14:paraId="0C2156A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5.24%</w:t>
            </w:r>
          </w:p>
        </w:tc>
        <w:tc>
          <w:tcPr>
            <w:tcW w:w="611" w:type="dxa"/>
            <w:noWrap/>
            <w:hideMark/>
          </w:tcPr>
          <w:p w14:paraId="7606C76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10.30%</w:t>
            </w:r>
          </w:p>
        </w:tc>
        <w:tc>
          <w:tcPr>
            <w:tcW w:w="611" w:type="dxa"/>
            <w:noWrap/>
            <w:hideMark/>
          </w:tcPr>
          <w:p w14:paraId="7D1C4F65"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9.39%</w:t>
            </w:r>
          </w:p>
        </w:tc>
        <w:tc>
          <w:tcPr>
            <w:tcW w:w="611" w:type="dxa"/>
            <w:noWrap/>
            <w:hideMark/>
          </w:tcPr>
          <w:p w14:paraId="421ED08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3.01%</w:t>
            </w:r>
          </w:p>
        </w:tc>
        <w:tc>
          <w:tcPr>
            <w:tcW w:w="611" w:type="dxa"/>
            <w:noWrap/>
            <w:hideMark/>
          </w:tcPr>
          <w:p w14:paraId="33318D40"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8.70%</w:t>
            </w:r>
          </w:p>
        </w:tc>
        <w:tc>
          <w:tcPr>
            <w:tcW w:w="239" w:type="dxa"/>
            <w:shd w:val="clear" w:color="auto" w:fill="000000" w:themeFill="text1"/>
            <w:noWrap/>
            <w:hideMark/>
          </w:tcPr>
          <w:p w14:paraId="0F04A66C"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 </w:t>
            </w:r>
          </w:p>
        </w:tc>
        <w:tc>
          <w:tcPr>
            <w:tcW w:w="611" w:type="dxa"/>
            <w:noWrap/>
            <w:hideMark/>
          </w:tcPr>
          <w:p w14:paraId="40712C5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2.68%</w:t>
            </w:r>
          </w:p>
        </w:tc>
        <w:tc>
          <w:tcPr>
            <w:tcW w:w="611" w:type="dxa"/>
            <w:noWrap/>
            <w:hideMark/>
          </w:tcPr>
          <w:p w14:paraId="50BFCF4A"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2.99%</w:t>
            </w:r>
          </w:p>
        </w:tc>
        <w:tc>
          <w:tcPr>
            <w:tcW w:w="611" w:type="dxa"/>
            <w:noWrap/>
            <w:hideMark/>
          </w:tcPr>
          <w:p w14:paraId="69802C1D"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7.00%</w:t>
            </w:r>
          </w:p>
        </w:tc>
        <w:tc>
          <w:tcPr>
            <w:tcW w:w="611" w:type="dxa"/>
            <w:noWrap/>
            <w:hideMark/>
          </w:tcPr>
          <w:p w14:paraId="75293364"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2.64%</w:t>
            </w:r>
          </w:p>
        </w:tc>
        <w:tc>
          <w:tcPr>
            <w:tcW w:w="611" w:type="dxa"/>
            <w:noWrap/>
            <w:hideMark/>
          </w:tcPr>
          <w:p w14:paraId="48A581E2" w14:textId="77777777" w:rsidR="00947EA3" w:rsidRPr="0031544B" w:rsidRDefault="00947EA3" w:rsidP="0031544B">
            <w:pPr>
              <w:jc w:val="right"/>
              <w:rPr>
                <w:rFonts w:ascii="Times New Roman" w:eastAsia="Times New Roman" w:hAnsi="Times New Roman" w:cs="Times New Roman"/>
                <w:sz w:val="18"/>
              </w:rPr>
            </w:pPr>
            <w:r w:rsidRPr="0031544B">
              <w:rPr>
                <w:rFonts w:ascii="Times New Roman" w:eastAsia="Times New Roman" w:hAnsi="Times New Roman" w:cs="Times New Roman"/>
                <w:sz w:val="18"/>
              </w:rPr>
              <w:t>6.61%</w:t>
            </w:r>
          </w:p>
        </w:tc>
      </w:tr>
    </w:tbl>
    <w:p w14:paraId="625200EE" w14:textId="77777777" w:rsidR="00947EA3" w:rsidRPr="00C53D98" w:rsidRDefault="00947EA3" w:rsidP="00C53D98">
      <w:pPr>
        <w:spacing w:line="480" w:lineRule="auto"/>
        <w:jc w:val="both"/>
        <w:rPr>
          <w:rFonts w:ascii="Times New Roman" w:eastAsia="Times New Roman" w:hAnsi="Times New Roman" w:cs="Times New Roman"/>
        </w:rPr>
      </w:pPr>
    </w:p>
    <w:sectPr w:rsidR="00947EA3" w:rsidRPr="00C53D9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50BF2" w14:textId="77777777" w:rsidR="00335E2B" w:rsidRDefault="00335E2B" w:rsidP="002C55BF">
      <w:r>
        <w:separator/>
      </w:r>
    </w:p>
  </w:endnote>
  <w:endnote w:type="continuationSeparator" w:id="0">
    <w:p w14:paraId="5946028F" w14:textId="77777777" w:rsidR="00335E2B" w:rsidRDefault="00335E2B" w:rsidP="002C55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4182C7" w14:textId="77777777" w:rsidR="00335E2B" w:rsidRDefault="00335E2B" w:rsidP="002C55BF">
      <w:r>
        <w:separator/>
      </w:r>
    </w:p>
  </w:footnote>
  <w:footnote w:type="continuationSeparator" w:id="0">
    <w:p w14:paraId="0A43B858" w14:textId="77777777" w:rsidR="00335E2B" w:rsidRDefault="00335E2B" w:rsidP="002C55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029EEF" w14:textId="69750131" w:rsidR="00947EA3" w:rsidRPr="00C53D98" w:rsidRDefault="004F00E6" w:rsidP="004F00E6">
    <w:pPr>
      <w:pStyle w:val="Header"/>
      <w:rPr>
        <w:rFonts w:ascii="Times New Roman" w:hAnsi="Times New Roman" w:cs="Times New Roman"/>
      </w:rPr>
    </w:pPr>
    <w:r w:rsidRPr="00C53D98">
      <w:rPr>
        <w:rFonts w:ascii="Times New Roman" w:hAnsi="Times New Roman" w:cs="Times New Roman"/>
      </w:rPr>
      <w:t>WORKING CAPITAL MANAGEMENT</w:t>
    </w:r>
    <w:r>
      <w:rPr>
        <w:rFonts w:ascii="Times New Roman" w:hAnsi="Times New Roman" w:cs="Times New Roman"/>
      </w:rPr>
      <w:t xml:space="preserve">                                                                              </w:t>
    </w:r>
    <w:r w:rsidRPr="00C53D98">
      <w:rPr>
        <w:rFonts w:ascii="Times New Roman" w:hAnsi="Times New Roman" w:cs="Times New Roman"/>
      </w:rPr>
      <w:t xml:space="preserve"> </w:t>
    </w:r>
    <w:sdt>
      <w:sdtPr>
        <w:rPr>
          <w:rFonts w:ascii="Times New Roman" w:hAnsi="Times New Roman" w:cs="Times New Roman"/>
        </w:rPr>
        <w:id w:val="-908229888"/>
        <w:docPartObj>
          <w:docPartGallery w:val="Page Numbers (Top of Page)"/>
          <w:docPartUnique/>
        </w:docPartObj>
      </w:sdtPr>
      <w:sdtEndPr>
        <w:rPr>
          <w:noProof/>
        </w:rPr>
      </w:sdtEndPr>
      <w:sdtContent>
        <w:r w:rsidR="00947EA3" w:rsidRPr="00C53D98">
          <w:rPr>
            <w:rFonts w:ascii="Times New Roman" w:hAnsi="Times New Roman" w:cs="Times New Roman"/>
          </w:rPr>
          <w:fldChar w:fldCharType="begin"/>
        </w:r>
        <w:r w:rsidR="00947EA3" w:rsidRPr="00C53D98">
          <w:rPr>
            <w:rFonts w:ascii="Times New Roman" w:hAnsi="Times New Roman" w:cs="Times New Roman"/>
          </w:rPr>
          <w:instrText xml:space="preserve"> PAGE   \* MERGEFORMAT </w:instrText>
        </w:r>
        <w:r w:rsidR="00947EA3" w:rsidRPr="00C53D98">
          <w:rPr>
            <w:rFonts w:ascii="Times New Roman" w:hAnsi="Times New Roman" w:cs="Times New Roman"/>
          </w:rPr>
          <w:fldChar w:fldCharType="separate"/>
        </w:r>
        <w:r w:rsidR="00FB3C19">
          <w:rPr>
            <w:rFonts w:ascii="Times New Roman" w:hAnsi="Times New Roman" w:cs="Times New Roman"/>
            <w:noProof/>
          </w:rPr>
          <w:t>2</w:t>
        </w:r>
        <w:r>
          <w:rPr>
            <w:rFonts w:ascii="Times New Roman" w:hAnsi="Times New Roman" w:cs="Times New Roman"/>
            <w:noProof/>
          </w:rPr>
          <w:t>0</w:t>
        </w:r>
        <w:r w:rsidR="00947EA3" w:rsidRPr="00C53D98">
          <w:rPr>
            <w:rFonts w:ascii="Times New Roman" w:hAnsi="Times New Roman" w:cs="Times New Roman"/>
            <w:noProof/>
          </w:rPr>
          <w:fldChar w:fldCharType="end"/>
        </w:r>
      </w:sdtContent>
    </w:sdt>
  </w:p>
  <w:p w14:paraId="579808DF" w14:textId="77777777" w:rsidR="00947EA3" w:rsidRDefault="00947E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E46222E"/>
    <w:multiLevelType w:val="multilevel"/>
    <w:tmpl w:val="D14008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TA1NjGxBDKMjUwNDJV0lIJTi4sz8/NACoxrAR7/q+8sAAAA"/>
  </w:docVars>
  <w:rsids>
    <w:rsidRoot w:val="004652CB"/>
    <w:rsid w:val="000477A4"/>
    <w:rsid w:val="000530FA"/>
    <w:rsid w:val="000576FD"/>
    <w:rsid w:val="00065D7B"/>
    <w:rsid w:val="000665D0"/>
    <w:rsid w:val="000833D3"/>
    <w:rsid w:val="000906A4"/>
    <w:rsid w:val="0009420C"/>
    <w:rsid w:val="000F4ED4"/>
    <w:rsid w:val="00105AAA"/>
    <w:rsid w:val="00131FD1"/>
    <w:rsid w:val="001823B0"/>
    <w:rsid w:val="001931EB"/>
    <w:rsid w:val="00194273"/>
    <w:rsid w:val="001C46E1"/>
    <w:rsid w:val="001D4DBF"/>
    <w:rsid w:val="001E77CC"/>
    <w:rsid w:val="001F464E"/>
    <w:rsid w:val="001F5250"/>
    <w:rsid w:val="00206B39"/>
    <w:rsid w:val="00211AE9"/>
    <w:rsid w:val="0021251E"/>
    <w:rsid w:val="00214C79"/>
    <w:rsid w:val="00234044"/>
    <w:rsid w:val="00250D9D"/>
    <w:rsid w:val="00260BCC"/>
    <w:rsid w:val="00264559"/>
    <w:rsid w:val="002C55BF"/>
    <w:rsid w:val="002D6A0D"/>
    <w:rsid w:val="00305949"/>
    <w:rsid w:val="0031544B"/>
    <w:rsid w:val="00335E2B"/>
    <w:rsid w:val="003817A5"/>
    <w:rsid w:val="003B6834"/>
    <w:rsid w:val="003E6209"/>
    <w:rsid w:val="0043655C"/>
    <w:rsid w:val="00443F3F"/>
    <w:rsid w:val="004652CB"/>
    <w:rsid w:val="00474746"/>
    <w:rsid w:val="004B752B"/>
    <w:rsid w:val="004D49D3"/>
    <w:rsid w:val="004F00E6"/>
    <w:rsid w:val="00510C3F"/>
    <w:rsid w:val="00512A35"/>
    <w:rsid w:val="00512DFE"/>
    <w:rsid w:val="005255FB"/>
    <w:rsid w:val="00527517"/>
    <w:rsid w:val="00531ED4"/>
    <w:rsid w:val="005365B8"/>
    <w:rsid w:val="00551C80"/>
    <w:rsid w:val="00567DE9"/>
    <w:rsid w:val="00582350"/>
    <w:rsid w:val="005A6A5A"/>
    <w:rsid w:val="005B419B"/>
    <w:rsid w:val="005B4F80"/>
    <w:rsid w:val="005F5156"/>
    <w:rsid w:val="00603CDD"/>
    <w:rsid w:val="00657AE8"/>
    <w:rsid w:val="00660FC6"/>
    <w:rsid w:val="006D0440"/>
    <w:rsid w:val="006D1DB2"/>
    <w:rsid w:val="006F2199"/>
    <w:rsid w:val="006F38D3"/>
    <w:rsid w:val="006F5245"/>
    <w:rsid w:val="006F614D"/>
    <w:rsid w:val="00702638"/>
    <w:rsid w:val="00706D63"/>
    <w:rsid w:val="007158BE"/>
    <w:rsid w:val="00720668"/>
    <w:rsid w:val="00721A4D"/>
    <w:rsid w:val="007655D5"/>
    <w:rsid w:val="00773E48"/>
    <w:rsid w:val="00784C74"/>
    <w:rsid w:val="007A79C5"/>
    <w:rsid w:val="007F35F8"/>
    <w:rsid w:val="0083148E"/>
    <w:rsid w:val="00870890"/>
    <w:rsid w:val="00887638"/>
    <w:rsid w:val="00887C42"/>
    <w:rsid w:val="008A74D0"/>
    <w:rsid w:val="008D0BEA"/>
    <w:rsid w:val="008F61B2"/>
    <w:rsid w:val="00935F5F"/>
    <w:rsid w:val="00944C54"/>
    <w:rsid w:val="0094507D"/>
    <w:rsid w:val="00947EA3"/>
    <w:rsid w:val="00971007"/>
    <w:rsid w:val="00980AE7"/>
    <w:rsid w:val="009A08C5"/>
    <w:rsid w:val="009A3877"/>
    <w:rsid w:val="009C03B8"/>
    <w:rsid w:val="00A02A1B"/>
    <w:rsid w:val="00A1104A"/>
    <w:rsid w:val="00A1291E"/>
    <w:rsid w:val="00A1770C"/>
    <w:rsid w:val="00A22E40"/>
    <w:rsid w:val="00A23CED"/>
    <w:rsid w:val="00A7221F"/>
    <w:rsid w:val="00AA3AC5"/>
    <w:rsid w:val="00B0549D"/>
    <w:rsid w:val="00B45C2B"/>
    <w:rsid w:val="00B643E1"/>
    <w:rsid w:val="00B84F1B"/>
    <w:rsid w:val="00B87F72"/>
    <w:rsid w:val="00B97AC6"/>
    <w:rsid w:val="00BA66C7"/>
    <w:rsid w:val="00BB6FA3"/>
    <w:rsid w:val="00BC1988"/>
    <w:rsid w:val="00BF198D"/>
    <w:rsid w:val="00C1039D"/>
    <w:rsid w:val="00C10AA0"/>
    <w:rsid w:val="00C412F7"/>
    <w:rsid w:val="00C46391"/>
    <w:rsid w:val="00C53D98"/>
    <w:rsid w:val="00C71142"/>
    <w:rsid w:val="00C86880"/>
    <w:rsid w:val="00CA1D77"/>
    <w:rsid w:val="00CB4EBE"/>
    <w:rsid w:val="00CE7104"/>
    <w:rsid w:val="00CF6574"/>
    <w:rsid w:val="00CF7697"/>
    <w:rsid w:val="00D72196"/>
    <w:rsid w:val="00DB1285"/>
    <w:rsid w:val="00DD2FE1"/>
    <w:rsid w:val="00DD4DC4"/>
    <w:rsid w:val="00E039DB"/>
    <w:rsid w:val="00E30886"/>
    <w:rsid w:val="00E47F4A"/>
    <w:rsid w:val="00E70D1B"/>
    <w:rsid w:val="00E91CF1"/>
    <w:rsid w:val="00E95EAE"/>
    <w:rsid w:val="00EE02BB"/>
    <w:rsid w:val="00EE0746"/>
    <w:rsid w:val="00F05D87"/>
    <w:rsid w:val="00F07B7F"/>
    <w:rsid w:val="00F32C10"/>
    <w:rsid w:val="00F36C1B"/>
    <w:rsid w:val="00F45C4C"/>
    <w:rsid w:val="00F60C35"/>
    <w:rsid w:val="00F65644"/>
    <w:rsid w:val="00F74BB6"/>
    <w:rsid w:val="00F94D46"/>
    <w:rsid w:val="00FB2037"/>
    <w:rsid w:val="00FB3C19"/>
    <w:rsid w:val="00FB79BD"/>
    <w:rsid w:val="00FC1097"/>
    <w:rsid w:val="00FC355E"/>
    <w:rsid w:val="00FD0B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CA53D4"/>
  <w15:chartTrackingRefBased/>
  <w15:docId w15:val="{C5BB967F-A96E-4ED8-B5BD-A0806094E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2CB"/>
    <w:pPr>
      <w:spacing w:after="0" w:line="240" w:lineRule="auto"/>
    </w:pPr>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55BF"/>
    <w:pPr>
      <w:tabs>
        <w:tab w:val="center" w:pos="4513"/>
        <w:tab w:val="right" w:pos="9026"/>
      </w:tabs>
    </w:pPr>
  </w:style>
  <w:style w:type="character" w:customStyle="1" w:styleId="HeaderChar">
    <w:name w:val="Header Char"/>
    <w:basedOn w:val="DefaultParagraphFont"/>
    <w:link w:val="Header"/>
    <w:uiPriority w:val="99"/>
    <w:rsid w:val="002C55BF"/>
    <w:rPr>
      <w:sz w:val="24"/>
      <w:szCs w:val="24"/>
      <w:lang w:val="en-US"/>
    </w:rPr>
  </w:style>
  <w:style w:type="paragraph" w:styleId="Footer">
    <w:name w:val="footer"/>
    <w:basedOn w:val="Normal"/>
    <w:link w:val="FooterChar"/>
    <w:uiPriority w:val="99"/>
    <w:unhideWhenUsed/>
    <w:rsid w:val="002C55BF"/>
    <w:pPr>
      <w:tabs>
        <w:tab w:val="center" w:pos="4513"/>
        <w:tab w:val="right" w:pos="9026"/>
      </w:tabs>
    </w:pPr>
  </w:style>
  <w:style w:type="character" w:customStyle="1" w:styleId="FooterChar">
    <w:name w:val="Footer Char"/>
    <w:basedOn w:val="DefaultParagraphFont"/>
    <w:link w:val="Footer"/>
    <w:uiPriority w:val="99"/>
    <w:rsid w:val="002C55BF"/>
    <w:rPr>
      <w:sz w:val="24"/>
      <w:szCs w:val="24"/>
      <w:lang w:val="en-US"/>
    </w:rPr>
  </w:style>
  <w:style w:type="character" w:styleId="Hyperlink">
    <w:name w:val="Hyperlink"/>
    <w:basedOn w:val="DefaultParagraphFont"/>
    <w:uiPriority w:val="99"/>
    <w:unhideWhenUsed/>
    <w:rsid w:val="004D49D3"/>
    <w:rPr>
      <w:color w:val="0563C1" w:themeColor="hyperlink"/>
      <w:u w:val="single"/>
    </w:rPr>
  </w:style>
  <w:style w:type="table" w:styleId="TableGrid">
    <w:name w:val="Table Grid"/>
    <w:basedOn w:val="TableNormal"/>
    <w:uiPriority w:val="39"/>
    <w:rsid w:val="006F6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457269">
      <w:bodyDiv w:val="1"/>
      <w:marLeft w:val="0"/>
      <w:marRight w:val="0"/>
      <w:marTop w:val="0"/>
      <w:marBottom w:val="0"/>
      <w:divBdr>
        <w:top w:val="none" w:sz="0" w:space="0" w:color="auto"/>
        <w:left w:val="none" w:sz="0" w:space="0" w:color="auto"/>
        <w:bottom w:val="none" w:sz="0" w:space="0" w:color="auto"/>
        <w:right w:val="none" w:sz="0" w:space="0" w:color="auto"/>
      </w:divBdr>
    </w:div>
    <w:div w:id="88622699">
      <w:bodyDiv w:val="1"/>
      <w:marLeft w:val="0"/>
      <w:marRight w:val="0"/>
      <w:marTop w:val="0"/>
      <w:marBottom w:val="0"/>
      <w:divBdr>
        <w:top w:val="none" w:sz="0" w:space="0" w:color="auto"/>
        <w:left w:val="none" w:sz="0" w:space="0" w:color="auto"/>
        <w:bottom w:val="none" w:sz="0" w:space="0" w:color="auto"/>
        <w:right w:val="none" w:sz="0" w:space="0" w:color="auto"/>
      </w:divBdr>
    </w:div>
    <w:div w:id="406925084">
      <w:bodyDiv w:val="1"/>
      <w:marLeft w:val="0"/>
      <w:marRight w:val="0"/>
      <w:marTop w:val="0"/>
      <w:marBottom w:val="0"/>
      <w:divBdr>
        <w:top w:val="none" w:sz="0" w:space="0" w:color="auto"/>
        <w:left w:val="none" w:sz="0" w:space="0" w:color="auto"/>
        <w:bottom w:val="none" w:sz="0" w:space="0" w:color="auto"/>
        <w:right w:val="none" w:sz="0" w:space="0" w:color="auto"/>
      </w:divBdr>
    </w:div>
    <w:div w:id="425855554">
      <w:bodyDiv w:val="1"/>
      <w:marLeft w:val="0"/>
      <w:marRight w:val="0"/>
      <w:marTop w:val="0"/>
      <w:marBottom w:val="0"/>
      <w:divBdr>
        <w:top w:val="none" w:sz="0" w:space="0" w:color="auto"/>
        <w:left w:val="none" w:sz="0" w:space="0" w:color="auto"/>
        <w:bottom w:val="none" w:sz="0" w:space="0" w:color="auto"/>
        <w:right w:val="none" w:sz="0" w:space="0" w:color="auto"/>
      </w:divBdr>
    </w:div>
    <w:div w:id="642200968">
      <w:bodyDiv w:val="1"/>
      <w:marLeft w:val="0"/>
      <w:marRight w:val="0"/>
      <w:marTop w:val="0"/>
      <w:marBottom w:val="0"/>
      <w:divBdr>
        <w:top w:val="none" w:sz="0" w:space="0" w:color="auto"/>
        <w:left w:val="none" w:sz="0" w:space="0" w:color="auto"/>
        <w:bottom w:val="none" w:sz="0" w:space="0" w:color="auto"/>
        <w:right w:val="none" w:sz="0" w:space="0" w:color="auto"/>
      </w:divBdr>
    </w:div>
    <w:div w:id="969163430">
      <w:bodyDiv w:val="1"/>
      <w:marLeft w:val="0"/>
      <w:marRight w:val="0"/>
      <w:marTop w:val="0"/>
      <w:marBottom w:val="0"/>
      <w:divBdr>
        <w:top w:val="none" w:sz="0" w:space="0" w:color="auto"/>
        <w:left w:val="none" w:sz="0" w:space="0" w:color="auto"/>
        <w:bottom w:val="none" w:sz="0" w:space="0" w:color="auto"/>
        <w:right w:val="none" w:sz="0" w:space="0" w:color="auto"/>
      </w:divBdr>
    </w:div>
    <w:div w:id="1093208258">
      <w:bodyDiv w:val="1"/>
      <w:marLeft w:val="0"/>
      <w:marRight w:val="0"/>
      <w:marTop w:val="0"/>
      <w:marBottom w:val="0"/>
      <w:divBdr>
        <w:top w:val="none" w:sz="0" w:space="0" w:color="auto"/>
        <w:left w:val="none" w:sz="0" w:space="0" w:color="auto"/>
        <w:bottom w:val="none" w:sz="0" w:space="0" w:color="auto"/>
        <w:right w:val="none" w:sz="0" w:space="0" w:color="auto"/>
      </w:divBdr>
    </w:div>
    <w:div w:id="1190146726">
      <w:bodyDiv w:val="1"/>
      <w:marLeft w:val="0"/>
      <w:marRight w:val="0"/>
      <w:marTop w:val="0"/>
      <w:marBottom w:val="0"/>
      <w:divBdr>
        <w:top w:val="none" w:sz="0" w:space="0" w:color="auto"/>
        <w:left w:val="none" w:sz="0" w:space="0" w:color="auto"/>
        <w:bottom w:val="none" w:sz="0" w:space="0" w:color="auto"/>
        <w:right w:val="none" w:sz="0" w:space="0" w:color="auto"/>
      </w:divBdr>
    </w:div>
    <w:div w:id="1351642877">
      <w:bodyDiv w:val="1"/>
      <w:marLeft w:val="0"/>
      <w:marRight w:val="0"/>
      <w:marTop w:val="0"/>
      <w:marBottom w:val="0"/>
      <w:divBdr>
        <w:top w:val="none" w:sz="0" w:space="0" w:color="auto"/>
        <w:left w:val="none" w:sz="0" w:space="0" w:color="auto"/>
        <w:bottom w:val="none" w:sz="0" w:space="0" w:color="auto"/>
        <w:right w:val="none" w:sz="0" w:space="0" w:color="auto"/>
      </w:divBdr>
    </w:div>
    <w:div w:id="1354763133">
      <w:bodyDiv w:val="1"/>
      <w:marLeft w:val="0"/>
      <w:marRight w:val="0"/>
      <w:marTop w:val="0"/>
      <w:marBottom w:val="0"/>
      <w:divBdr>
        <w:top w:val="none" w:sz="0" w:space="0" w:color="auto"/>
        <w:left w:val="none" w:sz="0" w:space="0" w:color="auto"/>
        <w:bottom w:val="none" w:sz="0" w:space="0" w:color="auto"/>
        <w:right w:val="none" w:sz="0" w:space="0" w:color="auto"/>
      </w:divBdr>
    </w:div>
    <w:div w:id="207959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rgentonline.com/companydetail.php?compnumber=134539"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mergentonline.com/competitors.php?compnumber=134539" TargetMode="External"/><Relationship Id="rId4" Type="http://schemas.openxmlformats.org/officeDocument/2006/relationships/settings" Target="settings.xml"/><Relationship Id="rId9" Type="http://schemas.openxmlformats.org/officeDocument/2006/relationships/hyperlink" Target="https://www.mergentonline.com/companyfinancials.php?compnumber=1345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53A88-E204-4B39-BCBF-2C034EED5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7522</Words>
  <Characters>42882</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HP</cp:lastModifiedBy>
  <cp:revision>2</cp:revision>
  <dcterms:created xsi:type="dcterms:W3CDTF">2020-10-31T20:52:00Z</dcterms:created>
  <dcterms:modified xsi:type="dcterms:W3CDTF">2020-10-31T20:52:00Z</dcterms:modified>
</cp:coreProperties>
</file>